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D27825" w14:textId="743901C8" w:rsidR="00AC1793" w:rsidRPr="009F2752" w:rsidRDefault="00000000" w:rsidP="009F2752">
      <w:pPr>
        <w:widowControl/>
        <w:suppressAutoHyphens w:val="0"/>
        <w:spacing w:line="400" w:lineRule="atLeast"/>
        <w:jc w:val="center"/>
        <w:rPr>
          <w:rFonts w:ascii="標楷體" w:eastAsia="標楷體" w:hAnsi="標楷體" w:hint="eastAsia"/>
          <w:bCs/>
          <w:color w:val="000000"/>
          <w:sz w:val="32"/>
          <w:szCs w:val="32"/>
        </w:rPr>
      </w:pPr>
      <w:r w:rsidRPr="009F2752">
        <w:rPr>
          <w:rFonts w:ascii="標楷體" w:eastAsia="標楷體" w:hAnsi="標楷體"/>
          <w:color w:val="000000"/>
          <w:sz w:val="32"/>
          <w:szCs w:val="32"/>
        </w:rPr>
        <w:t>業務營運說明書</w:t>
      </w:r>
    </w:p>
    <w:p w14:paraId="32581AE1" w14:textId="77777777" w:rsidR="00AC1793" w:rsidRDefault="00000000" w:rsidP="009F2752">
      <w:pPr>
        <w:numPr>
          <w:ilvl w:val="0"/>
          <w:numId w:val="1"/>
        </w:numPr>
        <w:suppressAutoHyphens w:val="0"/>
        <w:spacing w:before="183" w:after="183" w:line="400" w:lineRule="atLeast"/>
        <w:ind w:hanging="62"/>
        <w:rPr>
          <w:rFonts w:ascii="標楷體" w:eastAsia="標楷體" w:hAnsi="標楷體"/>
          <w:color w:val="000000"/>
          <w:sz w:val="28"/>
          <w:szCs w:val="22"/>
        </w:rPr>
      </w:pPr>
      <w:r>
        <w:rPr>
          <w:rFonts w:ascii="標楷體" w:eastAsia="標楷體" w:hAnsi="標楷體"/>
          <w:color w:val="000000"/>
          <w:sz w:val="28"/>
          <w:szCs w:val="22"/>
        </w:rPr>
        <w:t>組織：</w:t>
      </w:r>
    </w:p>
    <w:p w14:paraId="790BF1E4" w14:textId="77777777" w:rsidR="00AC1793" w:rsidRDefault="00000000" w:rsidP="009F2752">
      <w:pPr>
        <w:numPr>
          <w:ilvl w:val="0"/>
          <w:numId w:val="2"/>
        </w:numPr>
        <w:suppressAutoHyphens w:val="0"/>
        <w:spacing w:line="400" w:lineRule="atLeast"/>
        <w:ind w:right="-720"/>
        <w:jc w:val="both"/>
        <w:rPr>
          <w:rFonts w:ascii="標楷體" w:eastAsia="標楷體" w:hAnsi="標楷體"/>
          <w:color w:val="000000"/>
          <w:sz w:val="28"/>
          <w:szCs w:val="22"/>
        </w:rPr>
      </w:pPr>
      <w:r>
        <w:rPr>
          <w:rFonts w:ascii="標楷體" w:eastAsia="標楷體" w:hAnsi="標楷體"/>
          <w:color w:val="000000"/>
          <w:sz w:val="28"/>
          <w:szCs w:val="22"/>
        </w:rPr>
        <w:t>組織圖（無組織圖，請略過）</w:t>
      </w:r>
    </w:p>
    <w:p w14:paraId="5A4BB4F5" w14:textId="77777777" w:rsidR="00AC1793" w:rsidRDefault="00000000" w:rsidP="009F2752">
      <w:pPr>
        <w:numPr>
          <w:ilvl w:val="0"/>
          <w:numId w:val="2"/>
        </w:numPr>
        <w:suppressAutoHyphens w:val="0"/>
        <w:spacing w:line="400" w:lineRule="atLeast"/>
        <w:ind w:right="-720"/>
        <w:jc w:val="both"/>
        <w:rPr>
          <w:rFonts w:ascii="標楷體" w:eastAsia="標楷體" w:hAnsi="標楷體"/>
          <w:color w:val="000000"/>
          <w:sz w:val="28"/>
          <w:szCs w:val="22"/>
        </w:rPr>
      </w:pPr>
      <w:r>
        <w:rPr>
          <w:rFonts w:ascii="標楷體" w:eastAsia="標楷體" w:hAnsi="標楷體"/>
          <w:color w:val="000000"/>
          <w:sz w:val="28"/>
          <w:szCs w:val="22"/>
        </w:rPr>
        <w:t>人力配置（請敘明人數及職稱）</w:t>
      </w:r>
    </w:p>
    <w:p w14:paraId="256A0208" w14:textId="77777777" w:rsidR="00AC1793" w:rsidRDefault="00000000" w:rsidP="009F2752">
      <w:pPr>
        <w:spacing w:line="400" w:lineRule="atLeast"/>
        <w:ind w:right="-720"/>
        <w:jc w:val="both"/>
      </w:pPr>
      <w:r>
        <w:rPr>
          <w:rFonts w:ascii="Wingdings 2" w:eastAsia="Wingdings 2" w:hAnsi="Wingdings 2" w:cs="Wingdings 2"/>
          <w:color w:val="000000"/>
          <w:sz w:val="28"/>
          <w:szCs w:val="22"/>
        </w:rPr>
        <w:t></w:t>
      </w:r>
      <w:r>
        <w:rPr>
          <w:rFonts w:ascii="標楷體" w:eastAsia="標楷體" w:hAnsi="標楷體"/>
          <w:color w:val="000000"/>
          <w:sz w:val="28"/>
          <w:szCs w:val="22"/>
        </w:rPr>
        <w:t>過去無出口本辦法</w:t>
      </w:r>
      <w:proofErr w:type="gramStart"/>
      <w:r>
        <w:rPr>
          <w:rFonts w:ascii="標楷體" w:eastAsia="標楷體" w:hAnsi="標楷體"/>
          <w:color w:val="000000"/>
          <w:sz w:val="28"/>
          <w:szCs w:val="22"/>
        </w:rPr>
        <w:t>列管魚貨</w:t>
      </w:r>
      <w:proofErr w:type="gramEnd"/>
      <w:r>
        <w:rPr>
          <w:rFonts w:ascii="標楷體" w:eastAsia="標楷體" w:hAnsi="標楷體"/>
          <w:color w:val="000000"/>
          <w:sz w:val="28"/>
          <w:szCs w:val="22"/>
        </w:rPr>
        <w:t>之實績（勾選本項，免填第二項至第四項內容）</w:t>
      </w:r>
    </w:p>
    <w:p w14:paraId="6EDCBD60" w14:textId="77777777" w:rsidR="00AC1793" w:rsidRDefault="00000000">
      <w:pPr>
        <w:numPr>
          <w:ilvl w:val="0"/>
          <w:numId w:val="1"/>
        </w:numPr>
        <w:suppressAutoHyphens w:val="0"/>
        <w:spacing w:before="183" w:after="183" w:line="560" w:lineRule="exact"/>
        <w:ind w:left="709"/>
        <w:rPr>
          <w:rFonts w:ascii="標楷體" w:eastAsia="標楷體" w:hAnsi="標楷體"/>
          <w:color w:val="000000"/>
          <w:sz w:val="28"/>
          <w:szCs w:val="22"/>
        </w:rPr>
      </w:pPr>
      <w:r>
        <w:rPr>
          <w:rFonts w:ascii="標楷體" w:eastAsia="標楷體" w:hAnsi="標楷體"/>
          <w:color w:val="000000"/>
          <w:sz w:val="28"/>
          <w:szCs w:val="22"/>
        </w:rPr>
        <w:t>進銷貨項目 (欄位不足，請自行增列)</w:t>
      </w:r>
    </w:p>
    <w:tbl>
      <w:tblPr>
        <w:tblW w:w="93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2"/>
        <w:gridCol w:w="1200"/>
        <w:gridCol w:w="1200"/>
        <w:gridCol w:w="1080"/>
        <w:gridCol w:w="1320"/>
        <w:gridCol w:w="1320"/>
        <w:gridCol w:w="1289"/>
      </w:tblGrid>
      <w:tr w:rsidR="00AC1793" w14:paraId="47A6AA66" w14:textId="77777777">
        <w:tc>
          <w:tcPr>
            <w:tcW w:w="1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A0F3A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貨品名稱</w:t>
            </w:r>
          </w:p>
        </w:tc>
        <w:tc>
          <w:tcPr>
            <w:tcW w:w="3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6E796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進貨來源</w:t>
            </w:r>
          </w:p>
        </w:tc>
        <w:tc>
          <w:tcPr>
            <w:tcW w:w="39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F0BDC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銷貨流向</w:t>
            </w:r>
          </w:p>
        </w:tc>
      </w:tr>
      <w:tr w:rsidR="00AC1793" w14:paraId="3517FE93" w14:textId="77777777">
        <w:tc>
          <w:tcPr>
            <w:tcW w:w="1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3DCBA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7A4F6" w14:textId="77777777" w:rsidR="00AC1793" w:rsidRDefault="00000000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</w:rPr>
              <w:t>國產量 (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公噸)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03F98" w14:textId="77777777" w:rsidR="00AC1793" w:rsidRDefault="00000000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</w:rPr>
              <w:t>進口量(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公噸)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475F9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原產地國別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E9D6F" w14:textId="77777777" w:rsidR="00AC1793" w:rsidRDefault="00000000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</w:rPr>
              <w:t>內銷量(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公噸)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A8C34" w14:textId="77777777" w:rsidR="00AC1793" w:rsidRDefault="00000000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</w:rPr>
              <w:t>外銷量(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公噸)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1A1C6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目的地國別</w:t>
            </w:r>
          </w:p>
        </w:tc>
      </w:tr>
      <w:tr w:rsidR="00AC1793" w14:paraId="5A0BB88C" w14:textId="77777777"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E187A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E00AD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CA62A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F97BC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CF884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6A509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6363E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AC1793" w14:paraId="5939E165" w14:textId="77777777"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3AC67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9A138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AA4DB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33249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CF45D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73F19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C551D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AC1793" w14:paraId="6E3F38B8" w14:textId="77777777"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8D1CF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5BE2D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DA53B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89CF4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A124A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C4598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6D893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AC1793" w14:paraId="5509384C" w14:textId="77777777"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FE954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合計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6E003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C71CF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6FE2C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1C503" w14:textId="77777777" w:rsidR="00AC1793" w:rsidRDefault="00000000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FD4A4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D552A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AC1793" w14:paraId="39BECB9E" w14:textId="77777777"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1A82E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比例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DCE1E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933D5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6518A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2E8D6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B1B14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B718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</w:tbl>
    <w:p w14:paraId="67963334" w14:textId="77777777" w:rsidR="00AC1793" w:rsidRDefault="00000000">
      <w:pPr>
        <w:numPr>
          <w:ilvl w:val="0"/>
          <w:numId w:val="1"/>
        </w:numPr>
        <w:suppressAutoHyphens w:val="0"/>
        <w:spacing w:before="183" w:after="183" w:line="560" w:lineRule="exact"/>
        <w:ind w:left="709"/>
        <w:rPr>
          <w:rFonts w:ascii="標楷體" w:eastAsia="標楷體" w:hAnsi="標楷體"/>
          <w:color w:val="000000"/>
          <w:sz w:val="28"/>
          <w:szCs w:val="22"/>
        </w:rPr>
      </w:pPr>
      <w:r>
        <w:rPr>
          <w:rFonts w:ascii="標楷體" w:eastAsia="標楷體" w:hAnsi="標楷體"/>
          <w:color w:val="000000"/>
          <w:sz w:val="28"/>
          <w:szCs w:val="22"/>
        </w:rPr>
        <w:t xml:space="preserve">進銷貨廠商 </w:t>
      </w:r>
    </w:p>
    <w:p w14:paraId="083744AF" w14:textId="77777777" w:rsidR="00AC1793" w:rsidRDefault="00000000">
      <w:pPr>
        <w:numPr>
          <w:ilvl w:val="0"/>
          <w:numId w:val="3"/>
        </w:numPr>
        <w:suppressAutoHyphens w:val="0"/>
        <w:spacing w:line="560" w:lineRule="exact"/>
        <w:ind w:right="-72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進貨廠商（欄位不足，請自行增列）</w:t>
      </w:r>
    </w:p>
    <w:tbl>
      <w:tblPr>
        <w:tblW w:w="93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6"/>
        <w:gridCol w:w="2266"/>
        <w:gridCol w:w="1134"/>
        <w:gridCol w:w="2268"/>
        <w:gridCol w:w="2126"/>
        <w:gridCol w:w="1021"/>
      </w:tblGrid>
      <w:tr w:rsidR="00AC1793" w14:paraId="6837B14C" w14:textId="77777777"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52AB8A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編</w:t>
            </w:r>
          </w:p>
          <w:p w14:paraId="3D8BAF4A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號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081C6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進貨廠商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F653F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廠商</w:t>
            </w:r>
          </w:p>
          <w:p w14:paraId="5DABCCF8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國別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330F2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貨品名稱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96825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最近三年平均進貨量(公噸)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CF7B5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進貨比例</w:t>
            </w:r>
          </w:p>
        </w:tc>
      </w:tr>
      <w:tr w:rsidR="00AC1793" w14:paraId="59D6174B" w14:textId="77777777">
        <w:trPr>
          <w:trHeight w:val="261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98E15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C9925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BC7ED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1C4BD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54107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C967D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AC1793" w14:paraId="7DBEFB80" w14:textId="77777777"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888F1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A4038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E86CC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633E1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0E434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F71D6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AC1793" w14:paraId="789A2788" w14:textId="77777777">
        <w:trPr>
          <w:trHeight w:val="374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358C2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0DCAC" w14:textId="77777777" w:rsidR="00AC1793" w:rsidRDefault="00AC1793">
            <w:pPr>
              <w:spacing w:line="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E964A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86C9F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C0480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57C30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AC1793" w14:paraId="36F2D673" w14:textId="77777777">
        <w:trPr>
          <w:trHeight w:val="374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B9467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900F9" w14:textId="77777777" w:rsidR="00AC1793" w:rsidRDefault="00AC1793">
            <w:pPr>
              <w:spacing w:line="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703DB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BD9A0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8ACA2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3B711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AC1793" w14:paraId="7A37745B" w14:textId="77777777">
        <w:trPr>
          <w:trHeight w:val="374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9DA5D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ADA6F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A9416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FFFF0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A5C0D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A2B9A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100%</w:t>
            </w:r>
          </w:p>
        </w:tc>
      </w:tr>
    </w:tbl>
    <w:p w14:paraId="3C77B6DA" w14:textId="77777777" w:rsidR="00AC1793" w:rsidRDefault="00000000">
      <w:pPr>
        <w:numPr>
          <w:ilvl w:val="0"/>
          <w:numId w:val="3"/>
        </w:numPr>
        <w:suppressAutoHyphens w:val="0"/>
        <w:spacing w:line="560" w:lineRule="exact"/>
        <w:ind w:left="482" w:right="-720" w:hanging="482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銷貨廠商（欄位不足，請自行增列）</w:t>
      </w:r>
    </w:p>
    <w:tbl>
      <w:tblPr>
        <w:tblW w:w="5327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5"/>
        <w:gridCol w:w="2275"/>
        <w:gridCol w:w="1134"/>
        <w:gridCol w:w="2268"/>
        <w:gridCol w:w="2127"/>
        <w:gridCol w:w="992"/>
      </w:tblGrid>
      <w:tr w:rsidR="00AC1793" w14:paraId="13037C47" w14:textId="77777777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EA355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編</w:t>
            </w:r>
          </w:p>
          <w:p w14:paraId="61BCE16C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號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0DB81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銷貨廠商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1B396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廠商</w:t>
            </w:r>
          </w:p>
          <w:p w14:paraId="51A36585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國別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A8BF7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貨品名稱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844BD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最近三年平均銷貨量(公噸)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207D7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銷貨比例</w:t>
            </w:r>
          </w:p>
        </w:tc>
      </w:tr>
      <w:tr w:rsidR="00AC1793" w14:paraId="6AF838DB" w14:textId="77777777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379FA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B188D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9C3EC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E0164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805D5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4B889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AC1793" w14:paraId="157749F9" w14:textId="77777777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A28A3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5D173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119A0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0B15E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13D5D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BE6F0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AC1793" w14:paraId="315C3276" w14:textId="77777777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DA58F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51918" w14:textId="77777777" w:rsidR="00AC1793" w:rsidRDefault="00AC1793">
            <w:pPr>
              <w:spacing w:line="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085C3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84DB9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AA1C6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8D149B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AC1793" w14:paraId="12EA5E35" w14:textId="77777777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89C87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9C1B5" w14:textId="77777777" w:rsidR="00AC1793" w:rsidRDefault="00AC1793">
            <w:pPr>
              <w:spacing w:line="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90E59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8651E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C023F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EF644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AC1793" w14:paraId="4F7A6E6B" w14:textId="77777777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CC004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F2C1A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BA255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F7C42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EC099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F9881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100%</w:t>
            </w:r>
          </w:p>
        </w:tc>
      </w:tr>
    </w:tbl>
    <w:p w14:paraId="26EAEBBE" w14:textId="77777777" w:rsidR="00AC1793" w:rsidRDefault="00000000">
      <w:pPr>
        <w:numPr>
          <w:ilvl w:val="0"/>
          <w:numId w:val="1"/>
        </w:numPr>
        <w:suppressAutoHyphens w:val="0"/>
        <w:spacing w:before="183" w:after="183" w:line="560" w:lineRule="exact"/>
        <w:ind w:left="709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lastRenderedPageBreak/>
        <w:t xml:space="preserve">風險管理 </w:t>
      </w:r>
    </w:p>
    <w:tbl>
      <w:tblPr>
        <w:tblW w:w="9634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22"/>
        <w:gridCol w:w="7308"/>
        <w:gridCol w:w="1104"/>
      </w:tblGrid>
      <w:tr w:rsidR="00AC1793" w14:paraId="78962528" w14:textId="77777777">
        <w:trPr>
          <w:jc w:val="center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2AEF1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項目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E2200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內容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B3AA7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請勾選</w:t>
            </w:r>
          </w:p>
        </w:tc>
      </w:tr>
      <w:tr w:rsidR="00AC1793" w14:paraId="1ADD085E" w14:textId="77777777">
        <w:trPr>
          <w:jc w:val="center"/>
        </w:trPr>
        <w:tc>
          <w:tcPr>
            <w:tcW w:w="1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C5F8D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遵從紀錄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A6CFA" w14:textId="77777777" w:rsidR="00AC1793" w:rsidRDefault="00000000">
            <w:pPr>
              <w:autoSpaceDE w:val="0"/>
              <w:snapToGrid w:val="0"/>
              <w:spacing w:line="0" w:lineRule="atLeast"/>
              <w:contextualSpacing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過去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年內有本條例第十三條第一項第十一款、第十四款、第十五款、第十七款至第十九款重大違規行為之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或過去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三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年內有一般違規紀錄逾三次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39AF8" w14:textId="77777777" w:rsidR="00AC1793" w:rsidRDefault="00AC1793">
            <w:pPr>
              <w:autoSpaceDE w:val="0"/>
              <w:snapToGrid w:val="0"/>
              <w:spacing w:line="0" w:lineRule="atLeast"/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74E784CB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6C3C2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0B980" w14:textId="77777777" w:rsidR="00AC1793" w:rsidRDefault="00000000">
            <w:pPr>
              <w:autoSpaceDE w:val="0"/>
              <w:snapToGrid w:val="0"/>
              <w:spacing w:line="0" w:lineRule="atLeast"/>
              <w:contextualSpacing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過去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三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年內有本條例第十三條第一項第十一款、第十四款、第十五款、第十七款至第十九款重大違規行為之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或一般違規紀錄，或過去五年內有一般違規紀錄逾三次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93D09" w14:textId="77777777" w:rsidR="00AC1793" w:rsidRDefault="00AC1793">
            <w:pPr>
              <w:autoSpaceDE w:val="0"/>
              <w:snapToGrid w:val="0"/>
              <w:spacing w:line="0" w:lineRule="atLeast"/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5CD08116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E49C4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0E54F" w14:textId="77777777" w:rsidR="00AC1793" w:rsidRDefault="00000000">
            <w:pPr>
              <w:autoSpaceDE w:val="0"/>
              <w:snapToGrid w:val="0"/>
              <w:spacing w:line="0" w:lineRule="atLeast"/>
              <w:contextualSpacing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過去三年曾接受稽核，評等為丙等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9B9F9" w14:textId="77777777" w:rsidR="00AC1793" w:rsidRDefault="00AC1793">
            <w:pPr>
              <w:autoSpaceDE w:val="0"/>
              <w:snapToGrid w:val="0"/>
              <w:spacing w:line="0" w:lineRule="atLeast"/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203DBB92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51E1B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0C7F9" w14:textId="77777777" w:rsidR="00AC1793" w:rsidRDefault="00000000">
            <w:pPr>
              <w:autoSpaceDE w:val="0"/>
              <w:snapToGrid w:val="0"/>
              <w:contextualSpacing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過去三年曾接受稽核，評等為乙等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49750" w14:textId="77777777" w:rsidR="00AC1793" w:rsidRDefault="00AC1793">
            <w:pPr>
              <w:autoSpaceDE w:val="0"/>
              <w:snapToGrid w:val="0"/>
              <w:spacing w:line="0" w:lineRule="atLeast"/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74B8C3A1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18BE7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12225" w14:textId="77777777" w:rsidR="00AC1793" w:rsidRDefault="00000000">
            <w:pPr>
              <w:autoSpaceDE w:val="0"/>
              <w:snapToGrid w:val="0"/>
              <w:contextualSpacing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過去三年曾接受稽核，評等為甲等，或過去三年未被稽核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7976B" w14:textId="77777777" w:rsidR="00AC1793" w:rsidRDefault="00AC1793">
            <w:pPr>
              <w:autoSpaceDE w:val="0"/>
              <w:snapToGrid w:val="0"/>
              <w:spacing w:line="0" w:lineRule="atLeast"/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6164EE8E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5ED93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80470" w14:textId="77777777" w:rsidR="00AC1793" w:rsidRDefault="00000000">
            <w:pPr>
              <w:autoSpaceDE w:val="0"/>
              <w:snapToGrid w:val="0"/>
              <w:contextualSpacing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過去三年曾接受稽核，評等為優等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EDCAF" w14:textId="77777777" w:rsidR="00AC1793" w:rsidRDefault="00AC1793">
            <w:pPr>
              <w:autoSpaceDE w:val="0"/>
              <w:snapToGrid w:val="0"/>
              <w:spacing w:line="0" w:lineRule="atLeast"/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79F63E54" w14:textId="77777777">
        <w:trPr>
          <w:jc w:val="center"/>
        </w:trPr>
        <w:tc>
          <w:tcPr>
            <w:tcW w:w="1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0AB47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魚貨來源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7C000" w14:textId="77777777" w:rsidR="00AC1793" w:rsidRDefault="00000000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國際漁業組織實施貿易制裁國家受制裁之漁獲物或漁產品，或來自本條例第十三條第二項公告之非法、未報告及不受規範（IUU）漁撈作業漁船名單之漁船，或設籍於歐盟公告之打擊IUU漁業不合作(紅牌)國家之漁船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D878E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5F596A0B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22482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F8325" w14:textId="77777777" w:rsidR="00AC1793" w:rsidRDefault="00000000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  <w:kern w:val="0"/>
              </w:rPr>
              <w:t>遠洋漁業條例違規處分名單漁船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6D5EB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14929391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60164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00132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非我國籍漁船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A808D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3CE1506C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3DC32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33EAF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持有遠洋漁業作業許可之我國籍漁船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89538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4D393160" w14:textId="77777777">
        <w:trPr>
          <w:jc w:val="center"/>
        </w:trPr>
        <w:tc>
          <w:tcPr>
            <w:tcW w:w="1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7193A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供應商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F7F51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非我國籍漁船（漁業公司）、外國廠商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41793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68F172E2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81AF3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EA568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我國籍漁船（漁業公司）、我國廠商但非遠洋魚貨出口業者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C6B69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776EA619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13CD8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7DDCC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遠洋魚貨出口業者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49ED8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0A9C883A" w14:textId="77777777">
        <w:trPr>
          <w:jc w:val="center"/>
        </w:trPr>
        <w:tc>
          <w:tcPr>
            <w:tcW w:w="1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700EB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交易魚種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B30AE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黑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鮪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、南方黑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鮪</w:t>
            </w:r>
            <w:proofErr w:type="gramEnd"/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7600D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1EF31A60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2C0B5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7BCF6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大目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鮪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、黃鰭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鮪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、長鰭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鮪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、劍旗魚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92813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18E12648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79490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B414A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正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鰹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、鯊魚、其他旗魚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479CB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38438029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66137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C3248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阿根廷魷魚、美洲大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赤魷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、北太平洋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赤魷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、秋刀魚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1A995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5AEDE98C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8863B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23709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鯊魚翅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6378D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11B3E2E2" w14:textId="77777777">
        <w:trPr>
          <w:trHeight w:val="329"/>
          <w:jc w:val="center"/>
        </w:trPr>
        <w:tc>
          <w:tcPr>
            <w:tcW w:w="1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58B14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銷售模式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57BB2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直接從海外出口本辦法附件一所列遠洋漁業漁獲物或漁產品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73833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13AB4279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3B060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21629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從臺灣出口本辦法附件一所列遠洋漁業漁獲物或漁產品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90114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306B27A0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1C625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B3709" w14:textId="77777777" w:rsidR="00AC1793" w:rsidRDefault="0000000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在臺灣銷售本辦法附件一所列遠洋漁業漁獲物或漁產品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B1395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0AA1B00D" w14:textId="77777777">
        <w:trPr>
          <w:jc w:val="center"/>
        </w:trPr>
        <w:tc>
          <w:tcPr>
            <w:tcW w:w="1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BFF91" w14:textId="77777777" w:rsidR="00AC1793" w:rsidRDefault="0000000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出口量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81A5F" w14:textId="77777777" w:rsidR="00AC1793" w:rsidRDefault="00000000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出口本辦法附件一所列遠洋漁業漁獲物或漁產品，且前一年度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出口量逾十萬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公噸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866F0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3FAD77CB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B924D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87AED" w14:textId="77777777" w:rsidR="00AC1793" w:rsidRDefault="00000000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出口本辦法附件一所列遠洋漁業漁獲物或漁產品，且前一年度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出口量逾一萬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公噸，十萬公噸以下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09FC1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79BAA266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987ED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07F7E" w14:textId="77777777" w:rsidR="00AC1793" w:rsidRDefault="00000000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出口本辦法附件一所列遠洋漁業漁獲物或漁產品，且前一年度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出口量逾一千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公噸，一萬公噸以下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7C9F0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31BCA011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51553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FC4C7" w14:textId="77777777" w:rsidR="00AC1793" w:rsidRDefault="00000000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出口本辦法附件一所列遠洋漁業漁獲物或漁產品，且前一年度出口量一千公噸以下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CE5E8" w14:textId="77777777" w:rsidR="00AC1793" w:rsidRDefault="00AC17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1C785776" w14:textId="77777777">
        <w:trPr>
          <w:jc w:val="center"/>
        </w:trPr>
        <w:tc>
          <w:tcPr>
            <w:tcW w:w="1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57B27" w14:textId="77777777" w:rsidR="00AC1793" w:rsidRDefault="0000000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市場</w:t>
            </w:r>
          </w:p>
          <w:p w14:paraId="66624BE0" w14:textId="77777777" w:rsidR="00AC1793" w:rsidRDefault="0000000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（銷貨目的地）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5BFDE" w14:textId="77777777" w:rsidR="00AC1793" w:rsidRDefault="0000000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歐盟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E8C47" w14:textId="77777777" w:rsidR="00AC1793" w:rsidRDefault="00AC1793">
            <w:pPr>
              <w:autoSpaceDE w:val="0"/>
              <w:snapToGrid w:val="0"/>
              <w:spacing w:line="0" w:lineRule="atLeast"/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3FAD4441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01146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3883E" w14:textId="77777777" w:rsidR="00AC1793" w:rsidRDefault="00000000">
            <w:pPr>
              <w:autoSpaceDE w:val="0"/>
              <w:snapToGrid w:val="0"/>
              <w:spacing w:line="0" w:lineRule="atLeast"/>
              <w:contextualSpacing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美國、日本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E75E3" w14:textId="77777777" w:rsidR="00AC1793" w:rsidRDefault="00AC1793">
            <w:pPr>
              <w:autoSpaceDE w:val="0"/>
              <w:snapToGrid w:val="0"/>
              <w:spacing w:line="0" w:lineRule="atLeast"/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C1793" w14:paraId="6627CB3E" w14:textId="77777777">
        <w:trPr>
          <w:jc w:val="center"/>
        </w:trPr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053B1" w14:textId="77777777" w:rsidR="00AC1793" w:rsidRDefault="00AC179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7A495" w14:textId="77777777" w:rsidR="00AC1793" w:rsidRDefault="00000000">
            <w:pPr>
              <w:autoSpaceDE w:val="0"/>
              <w:snapToGrid w:val="0"/>
              <w:spacing w:line="0" w:lineRule="atLeast"/>
              <w:contextualSpacing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歐盟、美國、日本以外其他國家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1EEEE" w14:textId="77777777" w:rsidR="00AC1793" w:rsidRDefault="00AC1793">
            <w:pPr>
              <w:autoSpaceDE w:val="0"/>
              <w:snapToGrid w:val="0"/>
              <w:spacing w:line="0" w:lineRule="atLeast"/>
              <w:contextualSpacing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2BEFD498" w14:textId="77777777" w:rsidR="00AC1793" w:rsidRDefault="00AC1793" w:rsidP="009F2752">
      <w:pPr>
        <w:widowControl/>
        <w:suppressAutoHyphens w:val="0"/>
        <w:spacing w:line="0" w:lineRule="atLeast"/>
        <w:jc w:val="center"/>
        <w:rPr>
          <w:rFonts w:ascii="新細明體" w:hAnsi="新細明體"/>
          <w:sz w:val="20"/>
          <w:szCs w:val="20"/>
        </w:rPr>
      </w:pPr>
    </w:p>
    <w:sectPr w:rsidR="00AC1793">
      <w:pgSz w:w="11906" w:h="16838"/>
      <w:pgMar w:top="1418" w:right="1418" w:bottom="1418" w:left="1701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8B5F17" w14:textId="77777777" w:rsidR="00E03515" w:rsidRDefault="00E03515">
      <w:r>
        <w:separator/>
      </w:r>
    </w:p>
  </w:endnote>
  <w:endnote w:type="continuationSeparator" w:id="0">
    <w:p w14:paraId="3C22E874" w14:textId="77777777" w:rsidR="00E03515" w:rsidRDefault="00E03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charset w:val="02"/>
    <w:family w:val="decorative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2ACC54" w14:textId="77777777" w:rsidR="00E03515" w:rsidRDefault="00E03515">
      <w:r>
        <w:rPr>
          <w:color w:val="000000"/>
        </w:rPr>
        <w:separator/>
      </w:r>
    </w:p>
  </w:footnote>
  <w:footnote w:type="continuationSeparator" w:id="0">
    <w:p w14:paraId="436570CE" w14:textId="77777777" w:rsidR="00E03515" w:rsidRDefault="00E03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5D72E6"/>
    <w:multiLevelType w:val="multilevel"/>
    <w:tmpl w:val="46382494"/>
    <w:lvl w:ilvl="0">
      <w:start w:val="1"/>
      <w:numFmt w:val="taiwaneseCountingThousand"/>
      <w:lvlText w:val="%1、"/>
      <w:lvlJc w:val="left"/>
      <w:pPr>
        <w:ind w:left="62" w:hanging="720"/>
      </w:pPr>
    </w:lvl>
    <w:lvl w:ilvl="1">
      <w:start w:val="1"/>
      <w:numFmt w:val="taiwaneseCountingThousand"/>
      <w:lvlText w:val="（%2）"/>
      <w:lvlJc w:val="left"/>
      <w:pPr>
        <w:ind w:left="302" w:hanging="480"/>
      </w:pPr>
      <w:rPr>
        <w:rFonts w:eastAsia="標楷體"/>
        <w:b w:val="0"/>
        <w:lang w:val="en-US"/>
      </w:rPr>
    </w:lvl>
    <w:lvl w:ilvl="2">
      <w:start w:val="1"/>
      <w:numFmt w:val="lowerRoman"/>
      <w:lvlText w:val="%3."/>
      <w:lvlJc w:val="right"/>
      <w:pPr>
        <w:ind w:left="782" w:hanging="480"/>
      </w:pPr>
    </w:lvl>
    <w:lvl w:ilvl="3">
      <w:start w:val="1"/>
      <w:numFmt w:val="decimal"/>
      <w:lvlText w:val="%4."/>
      <w:lvlJc w:val="left"/>
      <w:pPr>
        <w:ind w:left="1262" w:hanging="480"/>
      </w:pPr>
    </w:lvl>
    <w:lvl w:ilvl="4">
      <w:start w:val="1"/>
      <w:numFmt w:val="ideographTraditional"/>
      <w:lvlText w:val="%5、"/>
      <w:lvlJc w:val="left"/>
      <w:pPr>
        <w:ind w:left="1742" w:hanging="480"/>
      </w:pPr>
    </w:lvl>
    <w:lvl w:ilvl="5">
      <w:start w:val="1"/>
      <w:numFmt w:val="lowerRoman"/>
      <w:lvlText w:val="%6."/>
      <w:lvlJc w:val="right"/>
      <w:pPr>
        <w:ind w:left="2222" w:hanging="480"/>
      </w:pPr>
    </w:lvl>
    <w:lvl w:ilvl="6">
      <w:start w:val="1"/>
      <w:numFmt w:val="decimal"/>
      <w:lvlText w:val="%7."/>
      <w:lvlJc w:val="left"/>
      <w:pPr>
        <w:ind w:left="2702" w:hanging="480"/>
      </w:pPr>
    </w:lvl>
    <w:lvl w:ilvl="7">
      <w:start w:val="1"/>
      <w:numFmt w:val="ideographTraditional"/>
      <w:lvlText w:val="%8、"/>
      <w:lvlJc w:val="left"/>
      <w:pPr>
        <w:ind w:left="3182" w:hanging="480"/>
      </w:pPr>
    </w:lvl>
    <w:lvl w:ilvl="8">
      <w:start w:val="1"/>
      <w:numFmt w:val="lowerRoman"/>
      <w:lvlText w:val="%9."/>
      <w:lvlJc w:val="right"/>
      <w:pPr>
        <w:ind w:left="3662" w:hanging="480"/>
      </w:pPr>
    </w:lvl>
  </w:abstractNum>
  <w:abstractNum w:abstractNumId="1" w15:restartNumberingAfterBreak="0">
    <w:nsid w:val="532F718D"/>
    <w:multiLevelType w:val="multilevel"/>
    <w:tmpl w:val="D7B0394C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eastAsia="標楷體"/>
        <w:b w:val="0"/>
        <w:sz w:val="28"/>
        <w:szCs w:val="28"/>
        <w:lang w:val="en-US"/>
      </w:rPr>
    </w:lvl>
    <w:lvl w:ilvl="1">
      <w:start w:val="1"/>
      <w:numFmt w:val="decimal"/>
      <w:lvlText w:val="%2."/>
      <w:lvlJc w:val="left"/>
      <w:pPr>
        <w:ind w:left="960" w:hanging="480"/>
      </w:pPr>
      <w:rPr>
        <w:b w:val="0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7FC5AFB"/>
    <w:multiLevelType w:val="multilevel"/>
    <w:tmpl w:val="119852DC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eastAsia="標楷體"/>
        <w:b w:val="0"/>
        <w:sz w:val="28"/>
        <w:szCs w:val="28"/>
        <w:lang w:val="en-US"/>
      </w:rPr>
    </w:lvl>
    <w:lvl w:ilvl="1">
      <w:start w:val="1"/>
      <w:numFmt w:val="decimal"/>
      <w:lvlText w:val="%2."/>
      <w:lvlJc w:val="left"/>
      <w:pPr>
        <w:ind w:left="960" w:hanging="480"/>
      </w:pPr>
      <w:rPr>
        <w:b w:val="0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548878974">
    <w:abstractNumId w:val="0"/>
  </w:num>
  <w:num w:numId="2" w16cid:durableId="585308203">
    <w:abstractNumId w:val="2"/>
  </w:num>
  <w:num w:numId="3" w16cid:durableId="814303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793"/>
    <w:rsid w:val="00793886"/>
    <w:rsid w:val="009F2752"/>
    <w:rsid w:val="00AC1793"/>
    <w:rsid w:val="00D82DEC"/>
    <w:rsid w:val="00E0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033E7"/>
  <w15:docId w15:val="{9EB14511-FE71-4E00-B990-10A05B0D7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340" w:lineRule="exact"/>
      <w:ind w:left="660" w:hanging="66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paragraph" w:customStyle="1" w:styleId="a8">
    <w:name w:val="(一)"/>
    <w:basedOn w:val="a"/>
    <w:pPr>
      <w:spacing w:line="340" w:lineRule="exact"/>
      <w:ind w:left="500" w:hanging="300"/>
      <w:jc w:val="both"/>
    </w:pPr>
    <w:rPr>
      <w:sz w:val="22"/>
    </w:rPr>
  </w:style>
  <w:style w:type="paragraph" w:customStyle="1" w:styleId="a9">
    <w:name w:val="說明"/>
    <w:basedOn w:val="a"/>
    <w:pPr>
      <w:tabs>
        <w:tab w:val="left" w:pos="1650"/>
      </w:tabs>
      <w:spacing w:line="340" w:lineRule="exact"/>
      <w:ind w:left="400" w:hanging="400"/>
      <w:jc w:val="both"/>
    </w:pPr>
    <w:rPr>
      <w:sz w:val="22"/>
    </w:rPr>
  </w:style>
  <w:style w:type="paragraph" w:customStyle="1" w:styleId="1">
    <w:name w:val="1."/>
    <w:basedOn w:val="a"/>
    <w:pPr>
      <w:tabs>
        <w:tab w:val="left" w:pos="1320"/>
      </w:tabs>
      <w:spacing w:line="340" w:lineRule="exact"/>
      <w:ind w:left="600" w:hanging="100"/>
      <w:jc w:val="both"/>
    </w:pPr>
    <w:rPr>
      <w:sz w:val="22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新細明體" w:hAnsi="新細明體" w:cs="新細明體"/>
      <w:color w:val="000000"/>
      <w:sz w:val="24"/>
      <w:szCs w:val="24"/>
    </w:rPr>
  </w:style>
  <w:style w:type="paragraph" w:styleId="aa">
    <w:name w:val="List Paragraph"/>
    <w:basedOn w:val="a"/>
    <w:pPr>
      <w:ind w:left="480"/>
    </w:pPr>
  </w:style>
  <w:style w:type="paragraph" w:styleId="ab">
    <w:name w:val="Plain Text"/>
    <w:basedOn w:val="a"/>
    <w:pPr>
      <w:suppressAutoHyphens w:val="0"/>
    </w:pPr>
    <w:rPr>
      <w:rFonts w:ascii="細明體" w:eastAsia="細明體" w:hAnsi="細明體"/>
      <w:szCs w:val="20"/>
    </w:rPr>
  </w:style>
  <w:style w:type="character" w:customStyle="1" w:styleId="ac">
    <w:name w:val="純文字 字元"/>
    <w:basedOn w:val="a0"/>
    <w:rPr>
      <w:rFonts w:ascii="細明體" w:eastAsia="細明體" w:hAnsi="細明體"/>
      <w:kern w:val="3"/>
      <w:sz w:val="24"/>
    </w:rPr>
  </w:style>
  <w:style w:type="paragraph" w:styleId="ad">
    <w:name w:val="Title"/>
    <w:basedOn w:val="a"/>
    <w:next w:val="a"/>
    <w:uiPriority w:val="10"/>
    <w:qFormat/>
    <w:pPr>
      <w:suppressAutoHyphens w:val="0"/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e">
    <w:name w:val="標題 字元"/>
    <w:basedOn w:val="a0"/>
    <w:rPr>
      <w:rFonts w:ascii="Cambria" w:hAnsi="Cambria"/>
      <w:b/>
      <w:bCs/>
      <w:kern w:val="3"/>
      <w:sz w:val="32"/>
      <w:szCs w:val="32"/>
    </w:rPr>
  </w:style>
  <w:style w:type="character" w:styleId="af">
    <w:name w:val="Strong"/>
    <w:rPr>
      <w:b/>
      <w:bCs/>
      <w:i w:val="0"/>
      <w:iCs w:val="0"/>
      <w:strike w:val="0"/>
      <w:dstrike w:val="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法規條文格式</dc:title>
  <dc:creator>LA6027</dc:creator>
  <cp:lastModifiedBy>郭郁辰</cp:lastModifiedBy>
  <cp:revision>2</cp:revision>
  <cp:lastPrinted>2024-11-08T07:36:00Z</cp:lastPrinted>
  <dcterms:created xsi:type="dcterms:W3CDTF">2024-11-27T09:18:00Z</dcterms:created>
  <dcterms:modified xsi:type="dcterms:W3CDTF">2024-11-27T09:18:00Z</dcterms:modified>
</cp:coreProperties>
</file>