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89" w:rsidRDefault="00782389"/>
    <w:p w:rsidR="00782389" w:rsidRDefault="00782389" w:rsidP="0078238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82389">
        <w:rPr>
          <w:rFonts w:ascii="Times New Roman" w:eastAsia="標楷體" w:hAnsi="Times New Roman" w:cs="Times New Roman" w:hint="eastAsia"/>
          <w:sz w:val="32"/>
          <w:szCs w:val="32"/>
        </w:rPr>
        <w:t>第四條附件三之一東大西洋黑鮪組漁船作業漁區示意圖</w:t>
      </w:r>
    </w:p>
    <w:p w:rsidR="00782389" w:rsidRDefault="00810D68" w:rsidP="0078238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r w:rsidRPr="00507AD5">
        <w:rPr>
          <w:rFonts w:ascii="標楷體" w:eastAsia="標楷體" w:hAnsi="標楷體"/>
          <w:noProof/>
          <w:color w:val="000000"/>
          <w:sz w:val="32"/>
          <w:szCs w:val="32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886745</wp:posOffset>
            </wp:positionV>
            <wp:extent cx="6905625" cy="6523990"/>
            <wp:effectExtent l="0" t="0" r="9525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652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82389" w:rsidRPr="00782389">
        <w:rPr>
          <w:rFonts w:ascii="Times New Roman" w:eastAsia="標楷體" w:hAnsi="Times New Roman" w:cs="Times New Roman" w:hint="eastAsia"/>
          <w:sz w:val="32"/>
          <w:szCs w:val="32"/>
        </w:rPr>
        <w:t>修正規定</w:t>
      </w:r>
    </w:p>
    <w:p w:rsidR="00782389" w:rsidRPr="00782389" w:rsidRDefault="00782389" w:rsidP="0078238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sectPr w:rsidR="00782389" w:rsidRPr="00782389" w:rsidSect="00285408">
      <w:pgSz w:w="11910" w:h="16840"/>
      <w:pgMar w:top="1000" w:right="280" w:bottom="200" w:left="3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B32" w:rsidRDefault="00544B32" w:rsidP="00FB3351">
      <w:r>
        <w:separator/>
      </w:r>
    </w:p>
  </w:endnote>
  <w:endnote w:type="continuationSeparator" w:id="0">
    <w:p w:rsidR="00544B32" w:rsidRDefault="00544B32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B32" w:rsidRDefault="00544B32" w:rsidP="00FB3351">
      <w:r>
        <w:separator/>
      </w:r>
    </w:p>
  </w:footnote>
  <w:footnote w:type="continuationSeparator" w:id="0">
    <w:p w:rsidR="00544B32" w:rsidRDefault="00544B32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44B32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10D68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D52A2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5DC95-7BE2-4E0F-A65A-B160CD412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2025-10-02T09:33:00Z</dcterms:modified>
</cp:coreProperties>
</file>