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87" w:rsidRPr="00492C45" w:rsidRDefault="00C76B87" w:rsidP="00492C45">
      <w:pPr>
        <w:spacing w:line="480" w:lineRule="exact"/>
        <w:jc w:val="center"/>
        <w:rPr>
          <w:rFonts w:ascii="標楷體" w:eastAsia="標楷體" w:hAnsi="標楷體"/>
          <w:sz w:val="32"/>
          <w:szCs w:val="32"/>
        </w:rPr>
      </w:pPr>
      <w:r w:rsidRPr="00492C45">
        <w:rPr>
          <w:rFonts w:ascii="標楷體" w:eastAsia="標楷體" w:hAnsi="標楷體" w:cs="標楷體"/>
          <w:sz w:val="32"/>
          <w:szCs w:val="32"/>
        </w:rPr>
        <w:t>105</w:t>
      </w:r>
      <w:r w:rsidRPr="00492C45">
        <w:rPr>
          <w:rFonts w:ascii="標楷體" w:eastAsia="標楷體" w:hAnsi="標楷體" w:cs="標楷體" w:hint="eastAsia"/>
          <w:sz w:val="32"/>
          <w:szCs w:val="32"/>
        </w:rPr>
        <w:t>年度「產銷履歷評選補助實施要點」</w:t>
      </w:r>
    </w:p>
    <w:p w:rsidR="00C76B87" w:rsidRPr="00492C45" w:rsidRDefault="00C76B87" w:rsidP="00492C45">
      <w:pPr>
        <w:pStyle w:val="Web"/>
        <w:numPr>
          <w:ilvl w:val="0"/>
          <w:numId w:val="28"/>
        </w:numPr>
        <w:spacing w:before="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辦理依據</w:t>
      </w:r>
    </w:p>
    <w:p w:rsidR="00C76B87" w:rsidRPr="00492C45" w:rsidRDefault="00C76B87" w:rsidP="00492C45">
      <w:pPr>
        <w:pStyle w:val="Web"/>
        <w:spacing w:before="0" w:beforeAutospacing="0" w:after="0" w:afterAutospacing="0" w:line="480" w:lineRule="exact"/>
        <w:ind w:firstLine="54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依據行政院農業委員會漁業署「強化產銷履歷與驗證水產品輔導管理」計畫。</w:t>
      </w:r>
    </w:p>
    <w:p w:rsidR="00C76B87" w:rsidRPr="00492C45" w:rsidRDefault="00C76B87" w:rsidP="00A16AC6">
      <w:pPr>
        <w:pStyle w:val="Web"/>
        <w:numPr>
          <w:ilvl w:val="0"/>
          <w:numId w:val="28"/>
        </w:numPr>
        <w:spacing w:beforeLines="5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計畫目標</w:t>
      </w:r>
    </w:p>
    <w:p w:rsidR="00C76B87" w:rsidRPr="00492C45" w:rsidRDefault="00C76B87" w:rsidP="00492C45">
      <w:pPr>
        <w:pStyle w:val="Web"/>
        <w:spacing w:before="0" w:beforeAutospacing="0" w:after="0" w:afterAutospacing="0" w:line="480" w:lineRule="exact"/>
        <w:ind w:firstLine="54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為持續推動</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年產銷履歷相關驗證工作，對於本年度新申請產銷履歷驗證或持續推動者</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養殖個別戶、集團戶、加工廠及輔導團體</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，擇優給予補助，以發展產銷履歷驗證制度。</w:t>
      </w:r>
    </w:p>
    <w:p w:rsidR="00C76B87" w:rsidRPr="00492C45" w:rsidRDefault="00C76B87" w:rsidP="00A16AC6">
      <w:pPr>
        <w:pStyle w:val="Web"/>
        <w:numPr>
          <w:ilvl w:val="0"/>
          <w:numId w:val="28"/>
        </w:numPr>
        <w:spacing w:beforeLines="5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補助對象</w:t>
      </w:r>
    </w:p>
    <w:p w:rsidR="00C76B87" w:rsidRPr="00492C45" w:rsidRDefault="00C76B87" w:rsidP="00DB4F65">
      <w:pPr>
        <w:pStyle w:val="Web"/>
        <w:spacing w:before="0" w:beforeAutospacing="0" w:after="0" w:afterAutospacing="0" w:line="480" w:lineRule="exact"/>
        <w:ind w:leftChars="225" w:left="1005" w:hangingChars="166" w:hanging="465"/>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一</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年度新申請或重新評鑑戶：指本</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年度新申請或於驗證有效期間屆滿後再取得驗證之業者，包含養殖個別戶、加工廠及集團戶。</w:t>
      </w:r>
    </w:p>
    <w:p w:rsidR="00C76B87" w:rsidRPr="00492C45" w:rsidRDefault="00C76B87" w:rsidP="00DB4F65">
      <w:pPr>
        <w:pStyle w:val="Web"/>
        <w:spacing w:before="0" w:beforeAutospacing="0" w:after="0" w:afterAutospacing="0" w:line="480" w:lineRule="exact"/>
        <w:ind w:leftChars="225" w:left="1005" w:hangingChars="166" w:hanging="465"/>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二</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年度追蹤查驗戶：指已於</w:t>
      </w:r>
      <w:r w:rsidRPr="00492C45">
        <w:rPr>
          <w:rFonts w:ascii="標楷體" w:eastAsia="標楷體" w:hAnsi="標楷體" w:cs="標楷體"/>
          <w:color w:val="auto"/>
          <w:sz w:val="28"/>
          <w:szCs w:val="28"/>
        </w:rPr>
        <w:t>103</w:t>
      </w:r>
      <w:r w:rsidRPr="00492C45">
        <w:rPr>
          <w:rFonts w:ascii="標楷體" w:eastAsia="標楷體" w:hAnsi="標楷體" w:cs="標楷體" w:hint="eastAsia"/>
          <w:color w:val="auto"/>
          <w:sz w:val="28"/>
          <w:szCs w:val="28"/>
        </w:rPr>
        <w:t>及</w:t>
      </w:r>
      <w:r w:rsidRPr="00492C45">
        <w:rPr>
          <w:rFonts w:ascii="標楷體" w:eastAsia="標楷體" w:hAnsi="標楷體" w:cs="標楷體"/>
          <w:color w:val="auto"/>
          <w:sz w:val="28"/>
          <w:szCs w:val="28"/>
        </w:rPr>
        <w:t>104</w:t>
      </w:r>
      <w:r w:rsidRPr="00492C45">
        <w:rPr>
          <w:rFonts w:ascii="標楷體" w:eastAsia="標楷體" w:hAnsi="標楷體" w:cs="標楷體" w:hint="eastAsia"/>
          <w:color w:val="auto"/>
          <w:sz w:val="28"/>
          <w:szCs w:val="28"/>
        </w:rPr>
        <w:t>年通過產銷履歷驗證之業者，且於本</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年度持續進行追蹤查驗之養殖個別戶、集團戶及加工廠。</w:t>
      </w:r>
    </w:p>
    <w:p w:rsidR="00C76B87" w:rsidRPr="00492C45" w:rsidRDefault="00C76B87" w:rsidP="00DB4F65">
      <w:pPr>
        <w:pStyle w:val="Web"/>
        <w:spacing w:before="0" w:beforeAutospacing="0" w:after="0" w:afterAutospacing="0" w:line="480" w:lineRule="exact"/>
        <w:ind w:leftChars="225" w:left="1005" w:hangingChars="166" w:hanging="465"/>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三</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年度輔導團體：輔導團體係指有意願擔任所轄產銷履歷驗證之聯繫及服務窗口漁民</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業</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團體。</w:t>
      </w:r>
    </w:p>
    <w:p w:rsidR="00C76B87" w:rsidRPr="00492C45" w:rsidRDefault="00C76B87" w:rsidP="00DB4F65">
      <w:pPr>
        <w:pStyle w:val="Web"/>
        <w:spacing w:before="0" w:beforeAutospacing="0" w:after="0" w:afterAutospacing="0" w:line="480" w:lineRule="exact"/>
        <w:ind w:left="2" w:firstLineChars="192" w:firstLine="538"/>
        <w:jc w:val="both"/>
        <w:rPr>
          <w:rFonts w:ascii="標楷體" w:eastAsia="標楷體" w:hAnsi="標楷體" w:cs="Times New Roman"/>
          <w:color w:val="auto"/>
          <w:sz w:val="28"/>
          <w:szCs w:val="28"/>
        </w:rPr>
      </w:pPr>
      <w:r w:rsidRPr="00DB4F65">
        <w:rPr>
          <w:rFonts w:ascii="標楷體" w:eastAsia="標楷體" w:hAnsi="標楷體" w:cs="標楷體" w:hint="eastAsia"/>
          <w:color w:val="auto"/>
          <w:sz w:val="28"/>
          <w:szCs w:val="28"/>
        </w:rPr>
        <w:t>本要點所稱養殖個別戶，係指可提供合法養殖漁業登記證、專用漁業權、區劃漁業權、魚塭及地籍編號等</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以上條件符合一項以上即可</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之養殖水產品經營業者；加工廠係指具有合法營利事業登記證或工廠登記證之加工廠；集團戶係指轄區內至少</w:t>
      </w:r>
      <w:r w:rsidRPr="00DB4F65">
        <w:rPr>
          <w:rFonts w:ascii="標楷體" w:eastAsia="標楷體" w:hAnsi="標楷體" w:cs="標楷體"/>
          <w:color w:val="auto"/>
          <w:sz w:val="28"/>
          <w:szCs w:val="28"/>
        </w:rPr>
        <w:t>10</w:t>
      </w:r>
      <w:r w:rsidRPr="00DB4F65">
        <w:rPr>
          <w:rFonts w:ascii="標楷體" w:eastAsia="標楷體" w:hAnsi="標楷體" w:cs="標楷體" w:hint="eastAsia"/>
          <w:color w:val="auto"/>
          <w:sz w:val="28"/>
          <w:szCs w:val="28"/>
        </w:rPr>
        <w:t>位養殖水產品經營業者，或</w:t>
      </w:r>
      <w:r w:rsidRPr="00DB4F65">
        <w:rPr>
          <w:rFonts w:ascii="標楷體" w:eastAsia="標楷體" w:hAnsi="標楷體" w:cs="標楷體"/>
          <w:color w:val="auto"/>
          <w:sz w:val="28"/>
          <w:szCs w:val="28"/>
        </w:rPr>
        <w:t>2</w:t>
      </w:r>
      <w:r w:rsidRPr="00DB4F65">
        <w:rPr>
          <w:rFonts w:ascii="標楷體" w:eastAsia="標楷體" w:hAnsi="標楷體" w:cs="標楷體" w:hint="eastAsia"/>
          <w:color w:val="auto"/>
          <w:sz w:val="28"/>
          <w:szCs w:val="28"/>
        </w:rPr>
        <w:t>位以上且其</w:t>
      </w:r>
      <w:r w:rsidRPr="00DB4F65">
        <w:rPr>
          <w:rFonts w:ascii="標楷體" w:eastAsia="標楷體" w:hAnsi="標楷體" w:cs="標楷體"/>
          <w:color w:val="auto"/>
          <w:sz w:val="28"/>
          <w:szCs w:val="28"/>
        </w:rPr>
        <w:t>2</w:t>
      </w:r>
      <w:r w:rsidRPr="00DB4F65">
        <w:rPr>
          <w:rFonts w:ascii="標楷體" w:eastAsia="標楷體" w:hAnsi="標楷體" w:cs="標楷體" w:hint="eastAsia"/>
          <w:color w:val="auto"/>
          <w:sz w:val="28"/>
          <w:szCs w:val="28"/>
        </w:rPr>
        <w:t>位總魚塭面積達</w:t>
      </w:r>
      <w:r w:rsidRPr="00DB4F65">
        <w:rPr>
          <w:rFonts w:ascii="標楷體" w:eastAsia="標楷體" w:hAnsi="標楷體" w:cs="標楷體"/>
          <w:color w:val="auto"/>
          <w:sz w:val="28"/>
          <w:szCs w:val="28"/>
        </w:rPr>
        <w:t>10</w:t>
      </w:r>
      <w:r w:rsidRPr="00DB4F65">
        <w:rPr>
          <w:rFonts w:ascii="標楷體" w:eastAsia="標楷體" w:hAnsi="標楷體" w:cs="標楷體" w:hint="eastAsia"/>
          <w:color w:val="auto"/>
          <w:sz w:val="28"/>
          <w:szCs w:val="28"/>
        </w:rPr>
        <w:t>公頃以上</w:t>
      </w:r>
      <w:r w:rsidRPr="00492C45">
        <w:rPr>
          <w:rFonts w:ascii="標楷體" w:eastAsia="標楷體" w:hAnsi="標楷體" w:cs="標楷體" w:hint="eastAsia"/>
          <w:color w:val="auto"/>
          <w:sz w:val="28"/>
          <w:szCs w:val="28"/>
        </w:rPr>
        <w:t>之集團。</w:t>
      </w:r>
    </w:p>
    <w:p w:rsidR="00C76B87" w:rsidRPr="00492C45" w:rsidRDefault="00C76B87" w:rsidP="00492C45">
      <w:pPr>
        <w:pStyle w:val="Web"/>
        <w:numPr>
          <w:ilvl w:val="0"/>
          <w:numId w:val="28"/>
        </w:numPr>
        <w:spacing w:before="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申請及檢附文件</w:t>
      </w:r>
    </w:p>
    <w:p w:rsidR="00C76B87" w:rsidRPr="00492C45" w:rsidRDefault="00C76B87" w:rsidP="00492C45">
      <w:pPr>
        <w:pStyle w:val="Web"/>
        <w:spacing w:before="0" w:beforeAutospacing="0" w:after="0" w:afterAutospacing="0" w:line="480" w:lineRule="exact"/>
        <w:ind w:firstLine="54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欲申請水產品產銷履歷相關驗證補助及輔導團體者，應依</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年度「產銷履歷評選補助實施要點」</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以下簡稱本要點</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及各身份別，填列</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年度產銷履歷新申請或重新評鑑戶評選補助申請表</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實施要點附表一</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年度產銷履歷追蹤查驗戶補助申請表</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實施要點附表二</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及</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年度產銷履歷輔導團體申請表</w:t>
      </w:r>
      <w:r w:rsidRPr="00492C45" w:rsidDel="00A55390">
        <w:rPr>
          <w:rFonts w:ascii="標楷體" w:eastAsia="標楷體" w:hAnsi="標楷體" w:cs="標楷體"/>
          <w:color w:val="auto"/>
          <w:sz w:val="28"/>
          <w:szCs w:val="28"/>
        </w:rPr>
        <w:t xml:space="preserve"> </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實施要點附表三</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，並檢附下列相關文件，向魚塭所在地</w:t>
      </w:r>
      <w:r w:rsidRPr="00492C45">
        <w:rPr>
          <w:rFonts w:ascii="標楷體" w:eastAsia="標楷體" w:hAnsi="標楷體" w:cs="標楷體" w:hint="eastAsia"/>
          <w:color w:val="auto"/>
          <w:sz w:val="28"/>
          <w:szCs w:val="28"/>
        </w:rPr>
        <w:lastRenderedPageBreak/>
        <w:t>之縣</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市</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政府申請登記，經彙整後送漁業署，再由漁業署將文件彙整後請「財團法人台灣養殖漁業發展基金會」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以下簡稱養殖基金會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，辦理評選相關事宜：</w:t>
      </w:r>
    </w:p>
    <w:p w:rsidR="00C76B87" w:rsidRPr="00492C45" w:rsidRDefault="00C76B87" w:rsidP="00DB4F65">
      <w:pPr>
        <w:pStyle w:val="Web"/>
        <w:spacing w:before="0" w:beforeAutospacing="0" w:after="0" w:afterAutospacing="0" w:line="480" w:lineRule="exact"/>
        <w:ind w:leftChars="223" w:left="1257" w:hangingChars="258" w:hanging="722"/>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一</w:t>
      </w:r>
      <w:r w:rsidRPr="00492C45">
        <w:rPr>
          <w:rFonts w:ascii="標楷體" w:eastAsia="標楷體" w:hAnsi="標楷體" w:cs="標楷體"/>
          <w:color w:val="auto"/>
          <w:sz w:val="28"/>
          <w:szCs w:val="28"/>
        </w:rPr>
        <w:t>) 105</w:t>
      </w:r>
      <w:r w:rsidRPr="00492C45">
        <w:rPr>
          <w:rFonts w:ascii="標楷體" w:eastAsia="標楷體" w:hAnsi="標楷體" w:cs="標楷體" w:hint="eastAsia"/>
          <w:color w:val="auto"/>
          <w:sz w:val="28"/>
          <w:szCs w:val="28"/>
        </w:rPr>
        <w:t>年度產銷履歷新申請或重新評鑑戶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包含養殖個別戶、加工廠、集團戶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DB4F6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DB4F65">
        <w:rPr>
          <w:rFonts w:ascii="標楷體" w:eastAsia="標楷體" w:hAnsi="標楷體" w:cs="標楷體"/>
          <w:color w:val="auto"/>
          <w:sz w:val="28"/>
          <w:szCs w:val="28"/>
        </w:rPr>
        <w:t>105</w:t>
      </w:r>
      <w:r w:rsidRPr="00DB4F65">
        <w:rPr>
          <w:rFonts w:ascii="標楷體" w:eastAsia="標楷體" w:hAnsi="標楷體" w:cs="標楷體" w:hint="eastAsia"/>
          <w:color w:val="auto"/>
          <w:sz w:val="28"/>
          <w:szCs w:val="28"/>
        </w:rPr>
        <w:t>年度產銷履歷評選補助申請表</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業者</w:t>
      </w:r>
      <w:r w:rsidRPr="00DB4F65">
        <w:rPr>
          <w:rFonts w:ascii="標楷體" w:eastAsia="標楷體" w:hAnsi="標楷體" w:cs="標楷體"/>
          <w:color w:val="auto"/>
          <w:sz w:val="28"/>
          <w:szCs w:val="28"/>
        </w:rPr>
        <w:t>) (</w:t>
      </w:r>
      <w:r w:rsidRPr="00DB4F65">
        <w:rPr>
          <w:rFonts w:ascii="標楷體" w:eastAsia="標楷體" w:hAnsi="標楷體" w:cs="標楷體" w:hint="eastAsia"/>
          <w:color w:val="auto"/>
          <w:sz w:val="28"/>
          <w:szCs w:val="28"/>
        </w:rPr>
        <w:t>實施要點附表一</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w:t>
      </w:r>
    </w:p>
    <w:p w:rsidR="00C76B87" w:rsidRPr="00DB4F6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DB4F65">
        <w:rPr>
          <w:rFonts w:ascii="標楷體" w:eastAsia="標楷體" w:hAnsi="標楷體" w:cs="標楷體" w:hint="eastAsia"/>
          <w:color w:val="auto"/>
          <w:sz w:val="28"/>
          <w:szCs w:val="28"/>
        </w:rPr>
        <w:t>養殖個別戶應檢附合法養殖漁業登記證、專用漁業權、區劃漁業權或用地符合作養殖使用等相關證明文件；集團戶應檢附合法登記之漁民</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業</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團體證明或公司登記文件、合法養殖漁業登記證、專用漁業權、區劃漁業權或用地符合作養殖使用等相關證明文件；加工廠應檢附營利事業登記證或工廠登記證</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以上資料需為有效期限內，可附影本但需加蓋與正本相符章</w:t>
      </w:r>
      <w:r w:rsidRPr="00DB4F65">
        <w:rPr>
          <w:rFonts w:ascii="標楷體" w:eastAsia="標楷體" w:hAnsi="標楷體" w:cs="標楷體"/>
          <w:color w:val="auto"/>
          <w:sz w:val="28"/>
          <w:szCs w:val="28"/>
        </w:rPr>
        <w:t>)</w:t>
      </w:r>
      <w:r w:rsidRPr="00DB4F65">
        <w:rPr>
          <w:rFonts w:ascii="標楷體" w:eastAsia="標楷體" w:hAnsi="標楷體" w:cs="標楷體" w:hint="eastAsia"/>
          <w:color w:val="auto"/>
          <w:sz w:val="28"/>
          <w:szCs w:val="28"/>
        </w:rPr>
        <w:t>。</w:t>
      </w:r>
    </w:p>
    <w:p w:rsidR="00C76B87" w:rsidRPr="00DB4F6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DB4F65">
        <w:rPr>
          <w:rFonts w:ascii="標楷體" w:eastAsia="標楷體" w:hAnsi="標楷體" w:cs="標楷體" w:hint="eastAsia"/>
          <w:color w:val="auto"/>
          <w:sz w:val="28"/>
          <w:szCs w:val="28"/>
        </w:rPr>
        <w:t>養殖場、初級處理場或加工廠配置圖。</w:t>
      </w:r>
    </w:p>
    <w:p w:rsidR="00C76B87" w:rsidRPr="00492C4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DB4F65">
        <w:rPr>
          <w:rFonts w:ascii="標楷體" w:eastAsia="標楷體" w:hAnsi="標楷體" w:cs="標楷體" w:hint="eastAsia"/>
          <w:color w:val="auto"/>
          <w:sz w:val="28"/>
          <w:szCs w:val="28"/>
        </w:rPr>
        <w:t>養殖個別戶、加工廠或</w:t>
      </w:r>
      <w:r w:rsidRPr="00492C45">
        <w:rPr>
          <w:rFonts w:ascii="標楷體" w:eastAsia="標楷體" w:hAnsi="標楷體" w:cs="標楷體" w:hint="eastAsia"/>
          <w:color w:val="auto"/>
          <w:sz w:val="28"/>
          <w:szCs w:val="28"/>
        </w:rPr>
        <w:t>集團戶過去參與產銷履歷制度之標籤貼紙使用實績或未來銷售規劃。</w:t>
      </w:r>
    </w:p>
    <w:p w:rsidR="00C76B87" w:rsidRPr="00492C4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參與放養量申</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查</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報相關證明文件。</w:t>
      </w:r>
    </w:p>
    <w:p w:rsidR="00C76B87" w:rsidRPr="00492C4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戶籍謄本</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申請日期需於本要點生效起</w:t>
      </w:r>
      <w:r w:rsidRPr="00492C45">
        <w:rPr>
          <w:rFonts w:ascii="標楷體" w:eastAsia="標楷體" w:hAnsi="標楷體" w:cs="標楷體"/>
          <w:color w:val="auto"/>
          <w:sz w:val="28"/>
          <w:szCs w:val="28"/>
        </w:rPr>
        <w:t>6</w:t>
      </w:r>
      <w:r w:rsidRPr="00492C45">
        <w:rPr>
          <w:rFonts w:ascii="標楷體" w:eastAsia="標楷體" w:hAnsi="標楷體" w:cs="標楷體" w:hint="eastAsia"/>
          <w:color w:val="auto"/>
          <w:sz w:val="28"/>
          <w:szCs w:val="28"/>
        </w:rPr>
        <w:t>個月內</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492C45">
      <w:pPr>
        <w:pStyle w:val="Web"/>
        <w:numPr>
          <w:ilvl w:val="0"/>
          <w:numId w:val="24"/>
        </w:numPr>
        <w:spacing w:before="0" w:beforeAutospacing="0" w:after="0" w:afterAutospacing="0" w:line="480" w:lineRule="exact"/>
        <w:ind w:hanging="30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提供個人資料同意書</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實施要點附表五</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DB4F65">
      <w:pPr>
        <w:pStyle w:val="Web"/>
        <w:spacing w:before="0" w:beforeAutospacing="0" w:after="0" w:afterAutospacing="0" w:line="480" w:lineRule="exact"/>
        <w:ind w:leftChars="225" w:left="1260" w:hangingChars="257" w:hanging="720"/>
        <w:jc w:val="both"/>
        <w:rPr>
          <w:rFonts w:ascii="標楷體" w:eastAsia="標楷體" w:hAnsi="標楷體" w:cs="Times New Roman"/>
          <w:color w:val="auto"/>
          <w:sz w:val="28"/>
          <w:szCs w:val="28"/>
        </w:rPr>
      </w:pPr>
      <w:r w:rsidRPr="00492C45">
        <w:rPr>
          <w:rFonts w:ascii="標楷體" w:eastAsia="標楷體" w:hAnsi="標楷體" w:cs="標楷體"/>
          <w:vanish/>
          <w:color w:val="auto"/>
          <w:sz w:val="28"/>
          <w:szCs w:val="28"/>
        </w:rPr>
        <w:t xml:space="preserve">            </w:t>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二</w:t>
      </w:r>
      <w:r w:rsidRPr="00492C45">
        <w:rPr>
          <w:rFonts w:ascii="標楷體" w:eastAsia="標楷體" w:hAnsi="標楷體" w:cs="標楷體"/>
          <w:color w:val="auto"/>
          <w:sz w:val="28"/>
          <w:szCs w:val="28"/>
        </w:rPr>
        <w:t>) 105</w:t>
      </w:r>
      <w:r w:rsidRPr="00492C45">
        <w:rPr>
          <w:rFonts w:ascii="標楷體" w:eastAsia="標楷體" w:hAnsi="標楷體" w:cs="標楷體" w:hint="eastAsia"/>
          <w:color w:val="auto"/>
          <w:sz w:val="28"/>
          <w:szCs w:val="28"/>
        </w:rPr>
        <w:t>年度產銷履歷追蹤查驗戶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包含養殖個別戶、加工廠、集團戶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492C45">
      <w:pPr>
        <w:pStyle w:val="Web"/>
        <w:numPr>
          <w:ilvl w:val="0"/>
          <w:numId w:val="25"/>
        </w:numPr>
        <w:tabs>
          <w:tab w:val="clear" w:pos="1378"/>
          <w:tab w:val="num" w:pos="1260"/>
        </w:tabs>
        <w:spacing w:before="0" w:beforeAutospacing="0" w:after="0" w:afterAutospacing="0" w:line="480" w:lineRule="exact"/>
        <w:ind w:hanging="298"/>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年度產銷履歷追蹤查驗戶補助申請表</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實施要點附表二</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492C45">
      <w:pPr>
        <w:pStyle w:val="Web"/>
        <w:numPr>
          <w:ilvl w:val="0"/>
          <w:numId w:val="25"/>
        </w:numPr>
        <w:tabs>
          <w:tab w:val="clear" w:pos="1378"/>
          <w:tab w:val="num" w:pos="1260"/>
        </w:tabs>
        <w:spacing w:before="0" w:beforeAutospacing="0" w:after="0" w:afterAutospacing="0" w:line="480" w:lineRule="exact"/>
        <w:ind w:hanging="298"/>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產銷履歷證書影本。</w:t>
      </w:r>
    </w:p>
    <w:p w:rsidR="00C76B87" w:rsidRPr="00492C45" w:rsidRDefault="00C76B87" w:rsidP="00492C45">
      <w:pPr>
        <w:pStyle w:val="Web"/>
        <w:numPr>
          <w:ilvl w:val="0"/>
          <w:numId w:val="25"/>
        </w:numPr>
        <w:tabs>
          <w:tab w:val="clear" w:pos="1378"/>
          <w:tab w:val="num" w:pos="1260"/>
        </w:tabs>
        <w:spacing w:before="0" w:beforeAutospacing="0" w:after="0" w:afterAutospacing="0" w:line="480" w:lineRule="exact"/>
        <w:ind w:hanging="298"/>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提供個人資料同意書</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實施要點附表五</w:t>
      </w:r>
      <w:r w:rsidRPr="00492C45">
        <w:rPr>
          <w:rFonts w:ascii="標楷體" w:eastAsia="標楷體" w:hAnsi="標楷體" w:cs="標楷體"/>
          <w:color w:val="auto"/>
          <w:sz w:val="28"/>
          <w:szCs w:val="28"/>
        </w:rPr>
        <w:t>)</w:t>
      </w:r>
    </w:p>
    <w:p w:rsidR="00C76B87" w:rsidRPr="00492C45" w:rsidRDefault="00C76B87" w:rsidP="00DB4F65">
      <w:pPr>
        <w:pStyle w:val="Web"/>
        <w:spacing w:before="0" w:beforeAutospacing="0" w:after="0" w:afterAutospacing="0" w:line="480" w:lineRule="exact"/>
        <w:ind w:leftChars="223" w:left="1143" w:hangingChars="217" w:hanging="608"/>
        <w:jc w:val="both"/>
        <w:rPr>
          <w:rFonts w:ascii="標楷體" w:eastAsia="標楷體" w:hAnsi="標楷體" w:cs="Times New Roman"/>
          <w:color w:val="auto"/>
          <w:sz w:val="28"/>
          <w:szCs w:val="28"/>
        </w:rPr>
      </w:pPr>
      <w:r w:rsidRPr="00492C45">
        <w:rPr>
          <w:rFonts w:ascii="標楷體" w:eastAsia="標楷體" w:hAnsi="標楷體" w:cs="標楷體" w:hint="eastAsia"/>
          <w:vanish/>
          <w:color w:val="auto"/>
          <w:sz w:val="28"/>
          <w:szCs w:val="28"/>
        </w:rPr>
        <w:t>各</w:t>
      </w:r>
      <w:r w:rsidRPr="00492C45">
        <w:rPr>
          <w:rFonts w:ascii="標楷體" w:eastAsia="標楷體" w:hAnsi="標楷體" w:cs="標楷體"/>
          <w:vanish/>
          <w:color w:val="auto"/>
          <w:sz w:val="28"/>
          <w:szCs w:val="28"/>
        </w:rPr>
        <w:t>)</w:t>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vanish/>
          <w:color w:val="auto"/>
          <w:sz w:val="28"/>
          <w:szCs w:val="28"/>
        </w:rPr>
        <w:pgNum/>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三</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輔導團體：</w:t>
      </w:r>
    </w:p>
    <w:p w:rsidR="00C76B87" w:rsidRPr="00492C45" w:rsidRDefault="00C76B87" w:rsidP="00492C45">
      <w:pPr>
        <w:pStyle w:val="Web"/>
        <w:numPr>
          <w:ilvl w:val="0"/>
          <w:numId w:val="26"/>
        </w:numPr>
        <w:tabs>
          <w:tab w:val="clear" w:pos="1378"/>
          <w:tab w:val="num" w:pos="1260"/>
        </w:tabs>
        <w:spacing w:before="0" w:beforeAutospacing="0" w:after="0" w:afterAutospacing="0" w:line="480" w:lineRule="exact"/>
        <w:ind w:hanging="298"/>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年度產銷履歷輔導團體申請表</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實施要點附表三</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492C45">
      <w:pPr>
        <w:pStyle w:val="Web"/>
        <w:numPr>
          <w:ilvl w:val="0"/>
          <w:numId w:val="26"/>
        </w:numPr>
        <w:tabs>
          <w:tab w:val="clear" w:pos="1378"/>
          <w:tab w:val="num" w:pos="1260"/>
        </w:tabs>
        <w:spacing w:before="0" w:beforeAutospacing="0" w:after="0" w:afterAutospacing="0" w:line="480" w:lineRule="exact"/>
        <w:ind w:hanging="298"/>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參與產銷履歷制度相關實績附件。</w:t>
      </w:r>
    </w:p>
    <w:p w:rsidR="00C76B87" w:rsidRPr="00492C45" w:rsidRDefault="00C76B87" w:rsidP="00492C45">
      <w:pPr>
        <w:pStyle w:val="Web"/>
        <w:spacing w:before="0" w:beforeAutospacing="0" w:after="0" w:afterAutospacing="0" w:line="480" w:lineRule="exact"/>
        <w:ind w:firstLine="54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上述各申請表之格式，請至</w:t>
      </w:r>
      <w:r w:rsidRPr="00492C45">
        <w:rPr>
          <w:rFonts w:ascii="標楷體" w:eastAsia="標楷體" w:hAnsi="標楷體" w:cs="標楷體"/>
          <w:color w:val="auto"/>
          <w:sz w:val="28"/>
          <w:szCs w:val="28"/>
        </w:rPr>
        <w:t>http://www.fa.gov.tw/</w:t>
      </w:r>
      <w:r w:rsidRPr="00492C45">
        <w:rPr>
          <w:rFonts w:ascii="標楷體" w:eastAsia="標楷體" w:hAnsi="標楷體" w:cs="標楷體" w:hint="eastAsia"/>
          <w:color w:val="auto"/>
          <w:sz w:val="28"/>
          <w:szCs w:val="28"/>
        </w:rPr>
        <w:t>「行政院農業委員會漁業署網頁資料下載」擷取，或向養殖基金會、各地之漁民</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業</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團體索取填報。</w:t>
      </w:r>
    </w:p>
    <w:p w:rsidR="00C76B87" w:rsidRPr="00492C45" w:rsidRDefault="00C76B87" w:rsidP="00A16AC6">
      <w:pPr>
        <w:pStyle w:val="Web"/>
        <w:spacing w:beforeLines="5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lastRenderedPageBreak/>
        <w:t>五、評選方式</w:t>
      </w:r>
    </w:p>
    <w:p w:rsidR="00C76B87" w:rsidRPr="00492C45" w:rsidRDefault="00C76B87" w:rsidP="00DB4F65">
      <w:pPr>
        <w:pStyle w:val="Web"/>
        <w:spacing w:before="0" w:beforeAutospacing="0" w:after="0" w:afterAutospacing="0" w:line="480" w:lineRule="exact"/>
        <w:ind w:leftChars="223" w:left="1143" w:hangingChars="217" w:hanging="608"/>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一</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本評選將由本署邀請政府相關機關</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構</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代表、專家及學者等共</w:t>
      </w:r>
      <w:r w:rsidRPr="00492C45">
        <w:rPr>
          <w:rFonts w:ascii="標楷體" w:eastAsia="標楷體" w:hAnsi="標楷體" w:cs="標楷體"/>
          <w:color w:val="auto"/>
          <w:sz w:val="28"/>
          <w:szCs w:val="28"/>
        </w:rPr>
        <w:t>5</w:t>
      </w:r>
      <w:r w:rsidRPr="00492C45">
        <w:rPr>
          <w:rFonts w:ascii="標楷體" w:eastAsia="標楷體" w:hAnsi="標楷體" w:cs="標楷體" w:hint="eastAsia"/>
          <w:color w:val="auto"/>
          <w:sz w:val="28"/>
          <w:szCs w:val="28"/>
        </w:rPr>
        <w:t>人，組成評選小組。</w:t>
      </w:r>
    </w:p>
    <w:p w:rsidR="00C76B87" w:rsidRPr="00492C45" w:rsidRDefault="00C76B87" w:rsidP="00DB4F65">
      <w:pPr>
        <w:pStyle w:val="Web"/>
        <w:spacing w:before="0" w:beforeAutospacing="0" w:after="0" w:afterAutospacing="0" w:line="480" w:lineRule="exact"/>
        <w:ind w:leftChars="223" w:left="1143" w:hangingChars="217" w:hanging="608"/>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二</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評選小組依</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年「產銷履歷評選補助實施要點」評選標準</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實施要點附表四</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進行評選。</w:t>
      </w:r>
    </w:p>
    <w:p w:rsidR="00C76B87" w:rsidRPr="00492C45" w:rsidRDefault="00C76B87" w:rsidP="00DB4F65">
      <w:pPr>
        <w:pStyle w:val="Web"/>
        <w:spacing w:before="0" w:beforeAutospacing="0" w:after="0" w:afterAutospacing="0" w:line="480" w:lineRule="exact"/>
        <w:ind w:leftChars="223" w:left="1143" w:hangingChars="217" w:hanging="608"/>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三</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本署依前揭評選結果並採序位法，決定補助優先順序名單。</w:t>
      </w:r>
    </w:p>
    <w:p w:rsidR="00C76B87" w:rsidRPr="00492C45" w:rsidRDefault="00C76B87" w:rsidP="00A16AC6">
      <w:pPr>
        <w:pStyle w:val="Web"/>
        <w:spacing w:beforeLines="5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六、補助方式</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一</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本年度獲選之新申請業者於通過產銷履歷驗證後，養殖個別戶及加工廠每戶補助金額以公告驗證費用</w:t>
      </w:r>
      <w:r w:rsidRPr="00492C45">
        <w:rPr>
          <w:rFonts w:ascii="標楷體" w:eastAsia="標楷體" w:hAnsi="標楷體" w:cs="標楷體"/>
          <w:color w:val="auto"/>
          <w:sz w:val="28"/>
          <w:szCs w:val="28"/>
        </w:rPr>
        <w:t>2/3</w:t>
      </w:r>
      <w:r w:rsidRPr="00492C45">
        <w:rPr>
          <w:rFonts w:ascii="標楷體" w:eastAsia="標楷體" w:hAnsi="標楷體" w:cs="標楷體" w:hint="eastAsia"/>
          <w:color w:val="auto"/>
          <w:sz w:val="28"/>
          <w:szCs w:val="28"/>
        </w:rPr>
        <w:t>為計，分別補助</w:t>
      </w:r>
      <w:r w:rsidRPr="00492C45">
        <w:rPr>
          <w:rFonts w:ascii="標楷體" w:eastAsia="標楷體" w:hAnsi="標楷體" w:cs="標楷體"/>
          <w:color w:val="auto"/>
          <w:sz w:val="28"/>
          <w:szCs w:val="28"/>
        </w:rPr>
        <w:t>5</w:t>
      </w:r>
      <w:r w:rsidRPr="00492C45">
        <w:rPr>
          <w:rFonts w:ascii="標楷體" w:eastAsia="標楷體" w:hAnsi="標楷體" w:cs="標楷體" w:hint="eastAsia"/>
          <w:color w:val="auto"/>
          <w:sz w:val="28"/>
          <w:szCs w:val="28"/>
        </w:rPr>
        <w:t>萬元，不足部分由業者負擔；集團戶補助金額以公告驗證費用</w:t>
      </w:r>
      <w:r w:rsidRPr="00492C45">
        <w:rPr>
          <w:rFonts w:ascii="標楷體" w:eastAsia="標楷體" w:hAnsi="標楷體" w:cs="標楷體"/>
          <w:color w:val="auto"/>
          <w:sz w:val="28"/>
          <w:szCs w:val="28"/>
        </w:rPr>
        <w:t>2/3</w:t>
      </w:r>
      <w:r w:rsidRPr="00492C45">
        <w:rPr>
          <w:rFonts w:ascii="標楷體" w:eastAsia="標楷體" w:hAnsi="標楷體" w:cs="標楷體" w:hint="eastAsia"/>
          <w:color w:val="auto"/>
          <w:sz w:val="28"/>
          <w:szCs w:val="28"/>
        </w:rPr>
        <w:t>為計，集團戶補助</w:t>
      </w:r>
      <w:r w:rsidRPr="00492C45">
        <w:rPr>
          <w:rFonts w:ascii="標楷體" w:eastAsia="標楷體" w:hAnsi="標楷體" w:cs="標楷體"/>
          <w:color w:val="auto"/>
          <w:sz w:val="28"/>
          <w:szCs w:val="28"/>
        </w:rPr>
        <w:t>14</w:t>
      </w:r>
      <w:r w:rsidRPr="00492C45">
        <w:rPr>
          <w:rFonts w:ascii="標楷體" w:eastAsia="標楷體" w:hAnsi="標楷體" w:cs="標楷體" w:hint="eastAsia"/>
          <w:color w:val="auto"/>
          <w:sz w:val="28"/>
          <w:szCs w:val="28"/>
        </w:rPr>
        <w:t>萬</w:t>
      </w:r>
      <w:r w:rsidRPr="00492C45">
        <w:rPr>
          <w:rFonts w:ascii="標楷體" w:eastAsia="標楷體" w:hAnsi="標楷體" w:cs="標楷體"/>
          <w:color w:val="auto"/>
          <w:sz w:val="28"/>
          <w:szCs w:val="28"/>
        </w:rPr>
        <w:t>4</w:t>
      </w:r>
      <w:r w:rsidRPr="00492C45">
        <w:rPr>
          <w:rFonts w:ascii="標楷體" w:eastAsia="標楷體" w:hAnsi="標楷體" w:cs="標楷體" w:hint="eastAsia"/>
          <w:color w:val="auto"/>
          <w:sz w:val="28"/>
          <w:szCs w:val="28"/>
        </w:rPr>
        <w:t>仟元，不足部分由業者負擔；合計補助</w:t>
      </w:r>
      <w:r w:rsidRPr="00492C45">
        <w:rPr>
          <w:rFonts w:ascii="標楷體" w:eastAsia="標楷體" w:hAnsi="標楷體" w:cs="標楷體"/>
          <w:color w:val="auto"/>
          <w:sz w:val="28"/>
          <w:szCs w:val="28"/>
        </w:rPr>
        <w:t>135</w:t>
      </w:r>
      <w:r w:rsidRPr="00492C45">
        <w:rPr>
          <w:rFonts w:ascii="標楷體" w:eastAsia="標楷體" w:hAnsi="標楷體" w:cs="標楷體" w:hint="eastAsia"/>
          <w:color w:val="auto"/>
          <w:sz w:val="28"/>
          <w:szCs w:val="28"/>
        </w:rPr>
        <w:t>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養殖個別戶及加工廠計</w:t>
      </w:r>
      <w:r w:rsidRPr="00492C45">
        <w:rPr>
          <w:rFonts w:ascii="標楷體" w:eastAsia="標楷體" w:hAnsi="標楷體" w:cs="標楷體"/>
          <w:color w:val="auto"/>
          <w:sz w:val="28"/>
          <w:szCs w:val="28"/>
        </w:rPr>
        <w:t>125</w:t>
      </w:r>
      <w:r w:rsidRPr="00492C45">
        <w:rPr>
          <w:rFonts w:ascii="標楷體" w:eastAsia="標楷體" w:hAnsi="標楷體" w:cs="標楷體" w:hint="eastAsia"/>
          <w:color w:val="auto"/>
          <w:sz w:val="28"/>
          <w:szCs w:val="28"/>
        </w:rPr>
        <w:t>戶、集團戶</w:t>
      </w:r>
      <w:r w:rsidRPr="00492C45">
        <w:rPr>
          <w:rFonts w:ascii="標楷體" w:eastAsia="標楷體" w:hAnsi="標楷體" w:cs="標楷體"/>
          <w:color w:val="auto"/>
          <w:sz w:val="28"/>
          <w:szCs w:val="28"/>
        </w:rPr>
        <w:t>10</w:t>
      </w:r>
      <w:r w:rsidRPr="00492C45">
        <w:rPr>
          <w:rFonts w:ascii="標楷體" w:eastAsia="標楷體" w:hAnsi="標楷體" w:cs="標楷體" w:hint="eastAsia"/>
          <w:color w:val="auto"/>
          <w:sz w:val="28"/>
          <w:szCs w:val="28"/>
        </w:rPr>
        <w:t>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二</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本年度獲選之重新評鑑者於通過產銷履歷驗證後，養殖個別戶及加工廠每戶補助金額以公告驗證費用</w:t>
      </w:r>
      <w:r w:rsidRPr="00492C45">
        <w:rPr>
          <w:rFonts w:ascii="標楷體" w:eastAsia="標楷體" w:hAnsi="標楷體" w:cs="標楷體"/>
          <w:color w:val="auto"/>
          <w:sz w:val="28"/>
          <w:szCs w:val="28"/>
        </w:rPr>
        <w:t>1/3</w:t>
      </w:r>
      <w:r w:rsidRPr="00492C45">
        <w:rPr>
          <w:rFonts w:ascii="標楷體" w:eastAsia="標楷體" w:hAnsi="標楷體" w:cs="標楷體" w:hint="eastAsia"/>
          <w:color w:val="auto"/>
          <w:sz w:val="28"/>
          <w:szCs w:val="28"/>
        </w:rPr>
        <w:t>為計，分別補助</w:t>
      </w:r>
      <w:r w:rsidRPr="00492C45">
        <w:rPr>
          <w:rFonts w:ascii="標楷體" w:eastAsia="標楷體" w:hAnsi="標楷體" w:cs="標楷體"/>
          <w:color w:val="auto"/>
          <w:sz w:val="28"/>
          <w:szCs w:val="28"/>
        </w:rPr>
        <w:t>2</w:t>
      </w:r>
      <w:r w:rsidRPr="00492C45">
        <w:rPr>
          <w:rFonts w:ascii="標楷體" w:eastAsia="標楷體" w:hAnsi="標楷體" w:cs="標楷體" w:hint="eastAsia"/>
          <w:color w:val="auto"/>
          <w:sz w:val="28"/>
          <w:szCs w:val="28"/>
        </w:rPr>
        <w:t>萬</w:t>
      </w:r>
      <w:r w:rsidRPr="00492C45">
        <w:rPr>
          <w:rFonts w:ascii="標楷體" w:eastAsia="標楷體" w:hAnsi="標楷體" w:cs="標楷體"/>
          <w:color w:val="auto"/>
          <w:sz w:val="28"/>
          <w:szCs w:val="28"/>
        </w:rPr>
        <w:t>5</w:t>
      </w:r>
      <w:r w:rsidRPr="00492C45">
        <w:rPr>
          <w:rFonts w:ascii="標楷體" w:eastAsia="標楷體" w:hAnsi="標楷體" w:cs="標楷體" w:hint="eastAsia"/>
          <w:color w:val="auto"/>
          <w:sz w:val="28"/>
          <w:szCs w:val="28"/>
        </w:rPr>
        <w:t>仟元，不足部分由業者負擔；集團戶補助金額以公告驗證費用</w:t>
      </w:r>
      <w:r w:rsidRPr="00492C45">
        <w:rPr>
          <w:rFonts w:ascii="標楷體" w:eastAsia="標楷體" w:hAnsi="標楷體" w:cs="標楷體"/>
          <w:color w:val="auto"/>
          <w:sz w:val="28"/>
          <w:szCs w:val="28"/>
        </w:rPr>
        <w:t>1/3</w:t>
      </w:r>
      <w:r w:rsidRPr="00492C45">
        <w:rPr>
          <w:rFonts w:ascii="標楷體" w:eastAsia="標楷體" w:hAnsi="標楷體" w:cs="標楷體" w:hint="eastAsia"/>
          <w:color w:val="auto"/>
          <w:sz w:val="28"/>
          <w:szCs w:val="28"/>
        </w:rPr>
        <w:t>為計，集團戶補助</w:t>
      </w:r>
      <w:r w:rsidRPr="00492C45">
        <w:rPr>
          <w:rFonts w:ascii="標楷體" w:eastAsia="標楷體" w:hAnsi="標楷體" w:cs="標楷體"/>
          <w:color w:val="auto"/>
          <w:sz w:val="28"/>
          <w:szCs w:val="28"/>
        </w:rPr>
        <w:t>7</w:t>
      </w:r>
      <w:r w:rsidRPr="00492C45">
        <w:rPr>
          <w:rFonts w:ascii="標楷體" w:eastAsia="標楷體" w:hAnsi="標楷體" w:cs="標楷體" w:hint="eastAsia"/>
          <w:color w:val="auto"/>
          <w:sz w:val="28"/>
          <w:szCs w:val="28"/>
        </w:rPr>
        <w:t>萬</w:t>
      </w:r>
      <w:r w:rsidRPr="00492C45">
        <w:rPr>
          <w:rFonts w:ascii="標楷體" w:eastAsia="標楷體" w:hAnsi="標楷體" w:cs="標楷體"/>
          <w:color w:val="auto"/>
          <w:sz w:val="28"/>
          <w:szCs w:val="28"/>
        </w:rPr>
        <w:t>2</w:t>
      </w:r>
      <w:r w:rsidRPr="00492C45">
        <w:rPr>
          <w:rFonts w:ascii="標楷體" w:eastAsia="標楷體" w:hAnsi="標楷體" w:cs="標楷體" w:hint="eastAsia"/>
          <w:color w:val="auto"/>
          <w:sz w:val="28"/>
          <w:szCs w:val="28"/>
        </w:rPr>
        <w:t>仟元，不足部分由業者負擔；合計補助</w:t>
      </w:r>
      <w:r w:rsidRPr="00492C45">
        <w:rPr>
          <w:rFonts w:ascii="標楷體" w:eastAsia="標楷體" w:hAnsi="標楷體" w:cs="標楷體"/>
          <w:color w:val="auto"/>
          <w:sz w:val="28"/>
          <w:szCs w:val="28"/>
        </w:rPr>
        <w:t>223</w:t>
      </w:r>
      <w:r w:rsidRPr="00492C45">
        <w:rPr>
          <w:rFonts w:ascii="標楷體" w:eastAsia="標楷體" w:hAnsi="標楷體" w:cs="標楷體" w:hint="eastAsia"/>
          <w:color w:val="auto"/>
          <w:sz w:val="28"/>
          <w:szCs w:val="28"/>
        </w:rPr>
        <w:t>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養殖個別戶及加工廠計</w:t>
      </w:r>
      <w:r w:rsidRPr="00492C45">
        <w:rPr>
          <w:rFonts w:ascii="標楷體" w:eastAsia="標楷體" w:hAnsi="標楷體" w:cs="標楷體"/>
          <w:color w:val="auto"/>
          <w:sz w:val="28"/>
          <w:szCs w:val="28"/>
        </w:rPr>
        <w:t>220</w:t>
      </w:r>
      <w:r w:rsidRPr="00492C45">
        <w:rPr>
          <w:rFonts w:ascii="標楷體" w:eastAsia="標楷體" w:hAnsi="標楷體" w:cs="標楷體" w:hint="eastAsia"/>
          <w:color w:val="auto"/>
          <w:sz w:val="28"/>
          <w:szCs w:val="28"/>
        </w:rPr>
        <w:t>戶、集團戶</w:t>
      </w:r>
      <w:r w:rsidRPr="00492C45">
        <w:rPr>
          <w:rFonts w:ascii="標楷體" w:eastAsia="標楷體" w:hAnsi="標楷體" w:cs="標楷體"/>
          <w:color w:val="auto"/>
          <w:sz w:val="28"/>
          <w:szCs w:val="28"/>
        </w:rPr>
        <w:t>3</w:t>
      </w:r>
      <w:r w:rsidRPr="00492C45">
        <w:rPr>
          <w:rFonts w:ascii="標楷體" w:eastAsia="標楷體" w:hAnsi="標楷體" w:cs="標楷體" w:hint="eastAsia"/>
          <w:color w:val="auto"/>
          <w:sz w:val="28"/>
          <w:szCs w:val="28"/>
        </w:rPr>
        <w:t>戶</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三</w:t>
      </w:r>
      <w:r w:rsidRPr="00492C45">
        <w:rPr>
          <w:rFonts w:ascii="標楷體" w:eastAsia="標楷體" w:hAnsi="標楷體" w:cs="標楷體"/>
          <w:color w:val="auto"/>
          <w:sz w:val="28"/>
          <w:szCs w:val="28"/>
        </w:rPr>
        <w:t>)104</w:t>
      </w:r>
      <w:r w:rsidRPr="00492C45">
        <w:rPr>
          <w:rFonts w:ascii="標楷體" w:eastAsia="標楷體" w:hAnsi="標楷體" w:cs="標楷體" w:hint="eastAsia"/>
          <w:color w:val="auto"/>
          <w:sz w:val="28"/>
          <w:szCs w:val="28"/>
        </w:rPr>
        <w:t>、</w:t>
      </w:r>
      <w:r w:rsidRPr="00492C45">
        <w:rPr>
          <w:rFonts w:ascii="標楷體" w:eastAsia="標楷體" w:hAnsi="標楷體" w:cs="標楷體"/>
          <w:color w:val="auto"/>
          <w:sz w:val="28"/>
          <w:szCs w:val="28"/>
        </w:rPr>
        <w:t>103</w:t>
      </w:r>
      <w:r w:rsidRPr="00492C45">
        <w:rPr>
          <w:rFonts w:ascii="標楷體" w:eastAsia="標楷體" w:hAnsi="標楷體" w:cs="標楷體" w:hint="eastAsia"/>
          <w:color w:val="auto"/>
          <w:sz w:val="28"/>
          <w:szCs w:val="28"/>
        </w:rPr>
        <w:t>年度已通過產銷履歷驗證者，並通過</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年度追蹤查驗：養殖個別戶、加工廠及集團戶補助金額以公告金額</w:t>
      </w:r>
      <w:r w:rsidRPr="00492C45">
        <w:rPr>
          <w:rFonts w:ascii="標楷體" w:eastAsia="標楷體" w:hAnsi="標楷體" w:cs="標楷體"/>
          <w:color w:val="auto"/>
          <w:sz w:val="28"/>
          <w:szCs w:val="28"/>
        </w:rPr>
        <w:t>1/3</w:t>
      </w:r>
      <w:r w:rsidRPr="00492C45">
        <w:rPr>
          <w:rFonts w:ascii="標楷體" w:eastAsia="標楷體" w:hAnsi="標楷體" w:cs="標楷體" w:hint="eastAsia"/>
          <w:color w:val="auto"/>
          <w:sz w:val="28"/>
          <w:szCs w:val="28"/>
        </w:rPr>
        <w:t>為計，個人戶及加工廠補助</w:t>
      </w:r>
      <w:r w:rsidRPr="00492C45">
        <w:rPr>
          <w:rFonts w:ascii="標楷體" w:eastAsia="標楷體" w:hAnsi="標楷體" w:cs="標楷體"/>
          <w:color w:val="auto"/>
          <w:sz w:val="28"/>
          <w:szCs w:val="28"/>
        </w:rPr>
        <w:t>8</w:t>
      </w:r>
      <w:r w:rsidRPr="00492C45">
        <w:rPr>
          <w:rFonts w:ascii="標楷體" w:eastAsia="標楷體" w:hAnsi="標楷體" w:cs="標楷體" w:hint="eastAsia"/>
          <w:color w:val="auto"/>
          <w:sz w:val="28"/>
          <w:szCs w:val="28"/>
        </w:rPr>
        <w:t>仟</w:t>
      </w:r>
      <w:r w:rsidRPr="00492C45">
        <w:rPr>
          <w:rFonts w:ascii="標楷體" w:eastAsia="標楷體" w:hAnsi="標楷體" w:cs="標楷體"/>
          <w:color w:val="auto"/>
          <w:sz w:val="28"/>
          <w:szCs w:val="28"/>
        </w:rPr>
        <w:t>5</w:t>
      </w:r>
      <w:r w:rsidRPr="00492C45">
        <w:rPr>
          <w:rFonts w:ascii="標楷體" w:eastAsia="標楷體" w:hAnsi="標楷體" w:cs="標楷體" w:hint="eastAsia"/>
          <w:color w:val="auto"/>
          <w:sz w:val="28"/>
          <w:szCs w:val="28"/>
        </w:rPr>
        <w:t>佰元，集團戶補助</w:t>
      </w:r>
      <w:r w:rsidRPr="00492C45">
        <w:rPr>
          <w:rFonts w:ascii="標楷體" w:eastAsia="標楷體" w:hAnsi="標楷體" w:cs="標楷體"/>
          <w:color w:val="auto"/>
          <w:sz w:val="28"/>
          <w:szCs w:val="28"/>
        </w:rPr>
        <w:t>2</w:t>
      </w:r>
      <w:r w:rsidRPr="00492C45">
        <w:rPr>
          <w:rFonts w:ascii="標楷體" w:eastAsia="標楷體" w:hAnsi="標楷體" w:cs="標楷體" w:hint="eastAsia"/>
          <w:color w:val="auto"/>
          <w:sz w:val="28"/>
          <w:szCs w:val="28"/>
        </w:rPr>
        <w:t>萬</w:t>
      </w:r>
      <w:r w:rsidRPr="00492C45">
        <w:rPr>
          <w:rFonts w:ascii="標楷體" w:eastAsia="標楷體" w:hAnsi="標楷體" w:cs="標楷體"/>
          <w:color w:val="auto"/>
          <w:sz w:val="28"/>
          <w:szCs w:val="28"/>
        </w:rPr>
        <w:t>4</w:t>
      </w:r>
      <w:r w:rsidRPr="00492C45">
        <w:rPr>
          <w:rFonts w:ascii="標楷體" w:eastAsia="標楷體" w:hAnsi="標楷體" w:cs="標楷體" w:hint="eastAsia"/>
          <w:color w:val="auto"/>
          <w:sz w:val="28"/>
          <w:szCs w:val="28"/>
        </w:rPr>
        <w:t>仟</w:t>
      </w:r>
      <w:r w:rsidRPr="00492C45">
        <w:rPr>
          <w:rFonts w:ascii="標楷體" w:eastAsia="標楷體" w:hAnsi="標楷體" w:cs="標楷體"/>
          <w:color w:val="auto"/>
          <w:sz w:val="28"/>
          <w:szCs w:val="28"/>
        </w:rPr>
        <w:t>5</w:t>
      </w:r>
      <w:r w:rsidRPr="00492C45">
        <w:rPr>
          <w:rFonts w:ascii="標楷體" w:eastAsia="標楷體" w:hAnsi="標楷體" w:cs="標楷體" w:hint="eastAsia"/>
          <w:color w:val="auto"/>
          <w:sz w:val="28"/>
          <w:szCs w:val="28"/>
        </w:rPr>
        <w:t>佰元，不足部分由業者負擔。</w:t>
      </w:r>
    </w:p>
    <w:p w:rsidR="00C76B87"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四</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輔導團體</w:t>
      </w:r>
      <w:r w:rsidRPr="00492C45">
        <w:rPr>
          <w:rFonts w:ascii="標楷體" w:eastAsia="標楷體" w:hAnsi="標楷體" w:cs="標楷體"/>
          <w:color w:val="auto"/>
          <w:sz w:val="28"/>
          <w:szCs w:val="28"/>
        </w:rPr>
        <w:t>(15</w:t>
      </w:r>
      <w:r w:rsidRPr="00492C45">
        <w:rPr>
          <w:rFonts w:ascii="標楷體" w:eastAsia="標楷體" w:hAnsi="標楷體" w:cs="標楷體" w:hint="eastAsia"/>
          <w:color w:val="auto"/>
          <w:sz w:val="28"/>
          <w:szCs w:val="28"/>
        </w:rPr>
        <w:t>處以上</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：原則以每處得聘用臨時人員</w:t>
      </w:r>
      <w:r w:rsidRPr="00492C45">
        <w:rPr>
          <w:rFonts w:ascii="標楷體" w:eastAsia="標楷體" w:hAnsi="標楷體" w:cs="標楷體"/>
          <w:color w:val="auto"/>
          <w:sz w:val="28"/>
          <w:szCs w:val="28"/>
        </w:rPr>
        <w:t>1</w:t>
      </w:r>
      <w:r w:rsidRPr="00492C45">
        <w:rPr>
          <w:rFonts w:ascii="標楷體" w:eastAsia="標楷體" w:hAnsi="標楷體" w:cs="標楷體" w:hint="eastAsia"/>
          <w:color w:val="auto"/>
          <w:sz w:val="28"/>
          <w:szCs w:val="28"/>
        </w:rPr>
        <w:t>位</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按日按件計資酬金</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、雜支</w:t>
      </w:r>
      <w:r w:rsidRPr="00492C45">
        <w:rPr>
          <w:rFonts w:ascii="標楷體" w:eastAsia="標楷體" w:hAnsi="標楷體" w:cs="標楷體"/>
          <w:color w:val="auto"/>
          <w:sz w:val="28"/>
          <w:szCs w:val="28"/>
        </w:rPr>
        <w:t>(1</w:t>
      </w:r>
      <w:r w:rsidRPr="00492C45">
        <w:rPr>
          <w:rFonts w:ascii="標楷體" w:eastAsia="標楷體" w:hAnsi="標楷體" w:cs="標楷體" w:hint="eastAsia"/>
          <w:color w:val="auto"/>
          <w:sz w:val="28"/>
          <w:szCs w:val="28"/>
        </w:rPr>
        <w:t>萬</w:t>
      </w:r>
      <w:r w:rsidRPr="00492C45">
        <w:rPr>
          <w:rFonts w:ascii="標楷體" w:eastAsia="標楷體" w:hAnsi="標楷體" w:cs="標楷體"/>
          <w:color w:val="auto"/>
          <w:sz w:val="28"/>
          <w:szCs w:val="28"/>
        </w:rPr>
        <w:t>6</w:t>
      </w:r>
      <w:r w:rsidRPr="00492C45">
        <w:rPr>
          <w:rFonts w:ascii="標楷體" w:eastAsia="標楷體" w:hAnsi="標楷體" w:cs="標楷體" w:hint="eastAsia"/>
          <w:color w:val="auto"/>
          <w:sz w:val="28"/>
          <w:szCs w:val="28"/>
        </w:rPr>
        <w:t>仟元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、差旅費</w:t>
      </w:r>
      <w:r w:rsidRPr="00492C45">
        <w:rPr>
          <w:rFonts w:ascii="標楷體" w:eastAsia="標楷體" w:hAnsi="標楷體" w:cs="標楷體"/>
          <w:color w:val="auto"/>
          <w:sz w:val="28"/>
          <w:szCs w:val="28"/>
        </w:rPr>
        <w:t>(1</w:t>
      </w:r>
      <w:r w:rsidRPr="00492C45">
        <w:rPr>
          <w:rFonts w:ascii="標楷體" w:eastAsia="標楷體" w:hAnsi="標楷體" w:cs="標楷體" w:hint="eastAsia"/>
          <w:color w:val="auto"/>
          <w:sz w:val="28"/>
          <w:szCs w:val="28"/>
        </w:rPr>
        <w:t>萬元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及運費</w:t>
      </w:r>
      <w:r w:rsidRPr="00492C45">
        <w:rPr>
          <w:rFonts w:ascii="標楷體" w:eastAsia="標楷體" w:hAnsi="標楷體" w:cs="標楷體"/>
          <w:color w:val="auto"/>
          <w:sz w:val="28"/>
          <w:szCs w:val="28"/>
        </w:rPr>
        <w:t>(1,000</w:t>
      </w:r>
      <w:r w:rsidRPr="00492C45">
        <w:rPr>
          <w:rFonts w:ascii="標楷體" w:eastAsia="標楷體" w:hAnsi="標楷體" w:cs="標楷體" w:hint="eastAsia"/>
          <w:color w:val="auto"/>
          <w:sz w:val="28"/>
          <w:szCs w:val="28"/>
        </w:rPr>
        <w:t>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等費用，屆時將依實際輔導規模、產業需求及計畫核定金額進行調整。以上費用皆依行政院農業委員會主管經費處理手冊核實報支。</w:t>
      </w:r>
    </w:p>
    <w:p w:rsidR="00C76B87" w:rsidRPr="00492C45" w:rsidRDefault="00C76B87" w:rsidP="00DB4F65">
      <w:pPr>
        <w:pStyle w:val="Web"/>
        <w:spacing w:before="0" w:beforeAutospacing="0" w:after="0" w:afterAutospacing="0" w:line="480" w:lineRule="exact"/>
        <w:ind w:firstLineChars="199" w:firstLine="557"/>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為配合政策擴大辦理產銷履歷制度，以及鼓勵養殖戶投入產銷履歷，對於本</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年度通過產銷履歷驗證業者之補助金額及戶數</w:t>
      </w:r>
      <w:bookmarkStart w:id="0" w:name="_GoBack"/>
      <w:bookmarkEnd w:id="0"/>
      <w:r w:rsidRPr="00492C45">
        <w:rPr>
          <w:rFonts w:ascii="標楷體" w:eastAsia="標楷體" w:hAnsi="標楷體" w:cs="標楷體" w:hint="eastAsia"/>
          <w:color w:val="auto"/>
          <w:sz w:val="28"/>
          <w:szCs w:val="28"/>
        </w:rPr>
        <w:t>暫定以上述方式，屆時將依計畫實際核定情形進行調整。</w:t>
      </w:r>
    </w:p>
    <w:p w:rsidR="00C76B87" w:rsidRPr="00492C45" w:rsidRDefault="00C76B87" w:rsidP="00492C45">
      <w:pPr>
        <w:pStyle w:val="Web"/>
        <w:spacing w:before="5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lastRenderedPageBreak/>
        <w:t>七、申請期限</w:t>
      </w:r>
    </w:p>
    <w:p w:rsidR="00C76B87" w:rsidRPr="00492C45" w:rsidRDefault="00C76B87" w:rsidP="00DB4F65">
      <w:pPr>
        <w:pStyle w:val="Web"/>
        <w:spacing w:before="0" w:beforeAutospacing="0" w:after="0" w:afterAutospacing="0" w:line="480" w:lineRule="exact"/>
        <w:ind w:leftChars="225" w:left="540" w:firstLineChars="200" w:firstLine="560"/>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受理申請日為即日起至</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w:t>
      </w:r>
      <w:r w:rsidR="00A16AC6">
        <w:rPr>
          <w:rFonts w:ascii="標楷體" w:eastAsia="標楷體" w:hAnsi="標楷體" w:cs="標楷體" w:hint="eastAsia"/>
          <w:color w:val="auto"/>
          <w:sz w:val="28"/>
          <w:szCs w:val="28"/>
        </w:rPr>
        <w:t>3</w:t>
      </w:r>
      <w:r w:rsidRPr="00492C45">
        <w:rPr>
          <w:rFonts w:ascii="標楷體" w:eastAsia="標楷體" w:hAnsi="標楷體" w:cs="標楷體" w:hint="eastAsia"/>
          <w:color w:val="auto"/>
          <w:sz w:val="28"/>
          <w:szCs w:val="28"/>
        </w:rPr>
        <w:t>月</w:t>
      </w:r>
      <w:r w:rsidR="00A16AC6">
        <w:rPr>
          <w:rFonts w:ascii="標楷體" w:eastAsia="標楷體" w:hAnsi="標楷體" w:cs="標楷體" w:hint="eastAsia"/>
          <w:color w:val="auto"/>
          <w:sz w:val="28"/>
          <w:szCs w:val="28"/>
        </w:rPr>
        <w:t>19</w:t>
      </w:r>
      <w:r w:rsidRPr="00492C45">
        <w:rPr>
          <w:rFonts w:ascii="標楷體" w:eastAsia="標楷體" w:hAnsi="標楷體" w:cs="標楷體" w:hint="eastAsia"/>
          <w:color w:val="auto"/>
          <w:sz w:val="28"/>
          <w:szCs w:val="28"/>
        </w:rPr>
        <w:t>日止</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依各縣市政府收件戳記及日期為主</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w:t>
      </w:r>
    </w:p>
    <w:p w:rsidR="00C76B87" w:rsidRPr="00492C45" w:rsidRDefault="00C76B87" w:rsidP="00A16AC6">
      <w:pPr>
        <w:pStyle w:val="Web"/>
        <w:spacing w:beforeLines="50" w:beforeAutospacing="0" w:after="0" w:afterAutospacing="0" w:line="480" w:lineRule="exact"/>
        <w:jc w:val="both"/>
        <w:rPr>
          <w:rFonts w:ascii="標楷體" w:eastAsia="標楷體" w:hAnsi="標楷體" w:cs="Times New Roman"/>
          <w:color w:val="auto"/>
          <w:sz w:val="28"/>
          <w:szCs w:val="28"/>
        </w:rPr>
      </w:pPr>
      <w:r w:rsidRPr="00492C45">
        <w:rPr>
          <w:rFonts w:ascii="標楷體" w:eastAsia="標楷體" w:hAnsi="標楷體" w:cs="標楷體" w:hint="eastAsia"/>
          <w:color w:val="auto"/>
          <w:sz w:val="28"/>
          <w:szCs w:val="28"/>
        </w:rPr>
        <w:t>八、申請補助注意事項</w:t>
      </w:r>
    </w:p>
    <w:p w:rsidR="00C76B87" w:rsidRPr="00492C45" w:rsidRDefault="00C76B87" w:rsidP="00DB4F65">
      <w:pPr>
        <w:pStyle w:val="Web"/>
        <w:spacing w:before="0" w:beforeAutospacing="0" w:after="0" w:afterAutospacing="0" w:line="480" w:lineRule="exact"/>
        <w:ind w:leftChars="232" w:left="977" w:hangingChars="150" w:hanging="420"/>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一</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單位名稱或負責人姓名，應與未來產銷履歷驗證證書一致。</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二</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本補助每人</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單位以申請一次為限，增項、重覆或超出部分不予以補助。</w:t>
      </w:r>
    </w:p>
    <w:p w:rsidR="00C76B87" w:rsidRPr="00492C45" w:rsidRDefault="00C76B87" w:rsidP="00DB4F65">
      <w:pPr>
        <w:pStyle w:val="Web"/>
        <w:spacing w:before="0" w:beforeAutospacing="0" w:after="0" w:afterAutospacing="0" w:line="480" w:lineRule="exact"/>
        <w:ind w:leftChars="232" w:left="1078"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三</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經查若養殖場之負責人其一等親及配偶同時申請，將依評選分數較高者優先納入補助，若分數相同時，則依申請面積較大者為優先。</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四</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申請人應依規定檢附其相關資料，並於公布期限內向魚塭所在地之縣</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市</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政府登記申請，逾期不予受理；縣</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市</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政府亦可指定或推薦地方漁</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民</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業產業團體彙送資料。</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五</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前述之</w:t>
      </w:r>
      <w:r w:rsidRPr="00492C45">
        <w:rPr>
          <w:rFonts w:ascii="標楷體" w:eastAsia="標楷體" w:hAnsi="標楷體" w:cs="標楷體"/>
          <w:color w:val="auto"/>
          <w:sz w:val="28"/>
          <w:szCs w:val="28"/>
        </w:rPr>
        <w:t>105</w:t>
      </w:r>
      <w:r w:rsidRPr="00492C45">
        <w:rPr>
          <w:rFonts w:ascii="標楷體" w:eastAsia="標楷體" w:hAnsi="標楷體" w:cs="標楷體" w:hint="eastAsia"/>
          <w:color w:val="auto"/>
          <w:sz w:val="28"/>
          <w:szCs w:val="28"/>
        </w:rPr>
        <w:t>年度產銷履歷新申請或重新評鑑之養殖個別戶、加工廠及集團戶，經評選確定獲得產銷履歷補助資格並通過產銷履歷驗證後，才能獲得補助；</w:t>
      </w:r>
      <w:r w:rsidRPr="00492C45">
        <w:rPr>
          <w:rFonts w:ascii="標楷體" w:eastAsia="標楷體" w:hAnsi="標楷體" w:cs="標楷體"/>
          <w:color w:val="auto"/>
          <w:sz w:val="28"/>
          <w:szCs w:val="28"/>
        </w:rPr>
        <w:t>104</w:t>
      </w:r>
      <w:r w:rsidRPr="00492C45">
        <w:rPr>
          <w:rFonts w:ascii="標楷體" w:eastAsia="標楷體" w:hAnsi="標楷體" w:cs="標楷體" w:hint="eastAsia"/>
          <w:color w:val="auto"/>
          <w:sz w:val="28"/>
          <w:szCs w:val="28"/>
        </w:rPr>
        <w:t>、</w:t>
      </w:r>
      <w:r w:rsidRPr="00492C45">
        <w:rPr>
          <w:rFonts w:ascii="標楷體" w:eastAsia="標楷體" w:hAnsi="標楷體" w:cs="標楷體"/>
          <w:color w:val="auto"/>
          <w:sz w:val="28"/>
          <w:szCs w:val="28"/>
        </w:rPr>
        <w:t>103</w:t>
      </w:r>
      <w:r w:rsidRPr="00492C45">
        <w:rPr>
          <w:rFonts w:ascii="標楷體" w:eastAsia="標楷體" w:hAnsi="標楷體" w:cs="標楷體" w:hint="eastAsia"/>
          <w:color w:val="auto"/>
          <w:sz w:val="28"/>
          <w:szCs w:val="28"/>
        </w:rPr>
        <w:t>年度產銷履歷追蹤查驗戶則需通過產銷履歷追蹤查驗後才能獲得補助。</w:t>
      </w:r>
    </w:p>
    <w:p w:rsidR="00C76B87" w:rsidRPr="00492C45" w:rsidRDefault="00C76B87" w:rsidP="00DB4F65">
      <w:pPr>
        <w:pStyle w:val="Web"/>
        <w:spacing w:before="0" w:beforeAutospacing="0" w:after="0" w:afterAutospacing="0" w:line="480" w:lineRule="exact"/>
        <w:ind w:leftChars="232" w:left="977" w:hangingChars="150" w:hanging="420"/>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六</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本補助實施要點補助名額將依計畫實際核定金額進行調整。</w:t>
      </w:r>
    </w:p>
    <w:p w:rsidR="00C76B87" w:rsidRPr="00492C45" w:rsidRDefault="00C76B87" w:rsidP="00DB4F65">
      <w:pPr>
        <w:pStyle w:val="Web"/>
        <w:spacing w:before="0" w:beforeAutospacing="0" w:after="0" w:afterAutospacing="0" w:line="480" w:lineRule="exact"/>
        <w:ind w:leftChars="233" w:left="1080" w:hangingChars="186" w:hanging="521"/>
        <w:jc w:val="both"/>
        <w:rPr>
          <w:rFonts w:ascii="標楷體" w:eastAsia="標楷體" w:hAnsi="標楷體" w:cs="Times New Roman"/>
          <w:color w:val="auto"/>
          <w:sz w:val="28"/>
          <w:szCs w:val="28"/>
        </w:rPr>
      </w:pP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七</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依本要點完成評選後，補助名單將由行政院農業委員會漁業署函文通知各縣市政府及漁民</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業</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團體，並公布於漁業署網站上</w:t>
      </w:r>
      <w:r w:rsidRPr="00492C45">
        <w:rPr>
          <w:rFonts w:ascii="標楷體" w:eastAsia="標楷體" w:hAnsi="標楷體" w:cs="標楷體"/>
          <w:color w:val="auto"/>
          <w:sz w:val="28"/>
          <w:szCs w:val="28"/>
        </w:rPr>
        <w:t>(</w:t>
      </w:r>
      <w:hyperlink r:id="rId7" w:history="1">
        <w:r w:rsidRPr="00492C45">
          <w:rPr>
            <w:rStyle w:val="ab"/>
            <w:rFonts w:ascii="標楷體" w:eastAsia="標楷體" w:hAnsi="標楷體" w:cs="標楷體"/>
            <w:color w:val="auto"/>
            <w:sz w:val="28"/>
            <w:szCs w:val="28"/>
            <w:u w:val="none"/>
          </w:rPr>
          <w:t>http://www.fa.gov.tw/</w:t>
        </w:r>
      </w:hyperlink>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，請列入補助名單之業者依程序完成產銷履歷驗證後，檢據產銷履歷證書影本、驗證費用收據</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發票</w:t>
      </w:r>
      <w:r w:rsidRPr="00492C45">
        <w:rPr>
          <w:rFonts w:ascii="標楷體" w:eastAsia="標楷體" w:hAnsi="標楷體" w:cs="標楷體"/>
          <w:color w:val="auto"/>
          <w:sz w:val="28"/>
          <w:szCs w:val="28"/>
        </w:rPr>
        <w:t>)</w:t>
      </w:r>
      <w:r w:rsidRPr="00492C45">
        <w:rPr>
          <w:rFonts w:ascii="標楷體" w:eastAsia="標楷體" w:hAnsi="標楷體" w:cs="標楷體" w:hint="eastAsia"/>
          <w:color w:val="auto"/>
          <w:sz w:val="28"/>
          <w:szCs w:val="28"/>
        </w:rPr>
        <w:t>正本及帳戶影本向財團法人台灣養殖漁業發展基金會申請補助款。</w:t>
      </w:r>
      <w:r w:rsidRPr="00492C45">
        <w:rPr>
          <w:rFonts w:cs="Times New Roman"/>
          <w:color w:val="auto"/>
          <w:sz w:val="28"/>
          <w:szCs w:val="28"/>
        </w:rPr>
        <w:br w:type="page"/>
      </w:r>
      <w:r w:rsidR="001D0CF6" w:rsidRPr="001D0CF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5pt;margin-top:3.7pt;width:492.45pt;height:711.8pt;z-index:-1">
            <v:imagedata r:id="rId8" o:title=""/>
          </v:shape>
        </w:pict>
      </w:r>
    </w:p>
    <w:p w:rsidR="00C76B87" w:rsidRPr="00492C45" w:rsidRDefault="00C76B87" w:rsidP="00492C45">
      <w:pPr>
        <w:tabs>
          <w:tab w:val="left" w:pos="3090"/>
        </w:tabs>
        <w:spacing w:line="480" w:lineRule="exact"/>
        <w:rPr>
          <w:rFonts w:ascii="標楷體" w:eastAsia="標楷體" w:hAnsi="標楷體"/>
          <w:sz w:val="28"/>
          <w:szCs w:val="28"/>
        </w:rPr>
      </w:pPr>
      <w:r w:rsidRPr="00492C45">
        <w:rPr>
          <w:rFonts w:ascii="標楷體" w:eastAsia="標楷體" w:hAnsi="標楷體"/>
          <w:sz w:val="28"/>
          <w:szCs w:val="28"/>
        </w:rPr>
        <w:tab/>
      </w:r>
    </w:p>
    <w:sectPr w:rsidR="00C76B87" w:rsidRPr="00492C45" w:rsidSect="002C3A48">
      <w:headerReference w:type="default" r:id="rId9"/>
      <w:footerReference w:type="default" r:id="rId10"/>
      <w:pgSz w:w="11906" w:h="16838"/>
      <w:pgMar w:top="1258" w:right="1440" w:bottom="1438" w:left="1440"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3D" w:rsidRDefault="00631E3D">
      <w:r>
        <w:separator/>
      </w:r>
    </w:p>
  </w:endnote>
  <w:endnote w:type="continuationSeparator" w:id="0">
    <w:p w:rsidR="00631E3D" w:rsidRDefault="00631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87" w:rsidRDefault="00C76B87" w:rsidP="00DE6623">
    <w:pPr>
      <w:pStyle w:val="a4"/>
      <w:framePr w:wrap="auto" w:vAnchor="text" w:hAnchor="margin" w:xAlign="right" w:y="1"/>
      <w:rPr>
        <w:rStyle w:val="a6"/>
      </w:rPr>
    </w:pPr>
  </w:p>
  <w:p w:rsidR="00C76B87" w:rsidRDefault="001D0CF6">
    <w:pPr>
      <w:pStyle w:val="a4"/>
      <w:ind w:right="360"/>
      <w:jc w:val="center"/>
    </w:pPr>
    <w:r>
      <w:rPr>
        <w:rStyle w:val="a6"/>
      </w:rPr>
      <w:fldChar w:fldCharType="begin"/>
    </w:r>
    <w:r w:rsidR="00C76B87">
      <w:rPr>
        <w:rStyle w:val="a6"/>
      </w:rPr>
      <w:instrText xml:space="preserve"> PAGE </w:instrText>
    </w:r>
    <w:r>
      <w:rPr>
        <w:rStyle w:val="a6"/>
      </w:rPr>
      <w:fldChar w:fldCharType="separate"/>
    </w:r>
    <w:r w:rsidR="00A16AC6">
      <w:rPr>
        <w:rStyle w:val="a6"/>
        <w:noProof/>
      </w:rPr>
      <w:t>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3D" w:rsidRDefault="00631E3D">
      <w:r>
        <w:separator/>
      </w:r>
    </w:p>
  </w:footnote>
  <w:footnote w:type="continuationSeparator" w:id="0">
    <w:p w:rsidR="00631E3D" w:rsidRDefault="00631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87" w:rsidRPr="00CB1B5D" w:rsidRDefault="00C76B87" w:rsidP="008477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F72"/>
    <w:multiLevelType w:val="hybridMultilevel"/>
    <w:tmpl w:val="403CAD7E"/>
    <w:lvl w:ilvl="0" w:tplc="B5864ED2">
      <w:start w:val="1"/>
      <w:numFmt w:val="taiwaneseCountingThousand"/>
      <w:lvlText w:val="（%1）"/>
      <w:lvlJc w:val="left"/>
      <w:pPr>
        <w:tabs>
          <w:tab w:val="num" w:pos="1262"/>
        </w:tabs>
        <w:ind w:left="1262" w:hanging="720"/>
      </w:pPr>
      <w:rPr>
        <w:rFonts w:hint="eastAsia"/>
      </w:rPr>
    </w:lvl>
    <w:lvl w:ilvl="1" w:tplc="04090019">
      <w:start w:val="1"/>
      <w:numFmt w:val="ideographTraditional"/>
      <w:lvlText w:val="%2、"/>
      <w:lvlJc w:val="left"/>
      <w:pPr>
        <w:tabs>
          <w:tab w:val="num" w:pos="1502"/>
        </w:tabs>
        <w:ind w:left="1502" w:hanging="480"/>
      </w:p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1">
    <w:nsid w:val="045B34B4"/>
    <w:multiLevelType w:val="hybridMultilevel"/>
    <w:tmpl w:val="1EF288D2"/>
    <w:lvl w:ilvl="0" w:tplc="D040D4D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9BF20DC"/>
    <w:multiLevelType w:val="hybridMultilevel"/>
    <w:tmpl w:val="62B64C28"/>
    <w:lvl w:ilvl="0" w:tplc="2230D73A">
      <w:start w:val="1"/>
      <w:numFmt w:val="taiwaneseCountingThousand"/>
      <w:lvlText w:val="（%1）"/>
      <w:lvlJc w:val="left"/>
      <w:pPr>
        <w:tabs>
          <w:tab w:val="num" w:pos="1397"/>
        </w:tabs>
        <w:ind w:left="1397" w:hanging="855"/>
      </w:pPr>
      <w:rPr>
        <w:rFonts w:hint="eastAsia"/>
      </w:rPr>
    </w:lvl>
    <w:lvl w:ilvl="1" w:tplc="04090019">
      <w:start w:val="1"/>
      <w:numFmt w:val="ideographTraditional"/>
      <w:lvlText w:val="%2、"/>
      <w:lvlJc w:val="left"/>
      <w:pPr>
        <w:tabs>
          <w:tab w:val="num" w:pos="1502"/>
        </w:tabs>
        <w:ind w:left="1502" w:hanging="480"/>
      </w:p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3">
    <w:nsid w:val="0FA85A94"/>
    <w:multiLevelType w:val="hybridMultilevel"/>
    <w:tmpl w:val="B7085718"/>
    <w:lvl w:ilvl="0" w:tplc="4188920A">
      <w:start w:val="1"/>
      <w:numFmt w:val="taiwaneseCountingThousand"/>
      <w:lvlText w:val="（%1）"/>
      <w:lvlJc w:val="left"/>
      <w:pPr>
        <w:tabs>
          <w:tab w:val="num" w:pos="1262"/>
        </w:tabs>
        <w:ind w:left="1262" w:hanging="720"/>
      </w:pPr>
      <w:rPr>
        <w:rFonts w:hint="eastAsia"/>
      </w:rPr>
    </w:lvl>
    <w:lvl w:ilvl="1" w:tplc="8B5CE5CC">
      <w:start w:val="1"/>
      <w:numFmt w:val="decimal"/>
      <w:lvlText w:val="%2."/>
      <w:lvlJc w:val="left"/>
      <w:pPr>
        <w:tabs>
          <w:tab w:val="num" w:pos="1382"/>
        </w:tabs>
        <w:ind w:left="1382" w:hanging="360"/>
      </w:pPr>
      <w:rPr>
        <w:rFonts w:hint="default"/>
      </w:rPr>
    </w:lvl>
    <w:lvl w:ilvl="2" w:tplc="0409001B">
      <w:start w:val="1"/>
      <w:numFmt w:val="lowerRoman"/>
      <w:lvlText w:val="%3."/>
      <w:lvlJc w:val="right"/>
      <w:pPr>
        <w:tabs>
          <w:tab w:val="num" w:pos="1982"/>
        </w:tabs>
        <w:ind w:left="1982" w:hanging="480"/>
      </w:p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4">
    <w:nsid w:val="14FB089E"/>
    <w:multiLevelType w:val="hybridMultilevel"/>
    <w:tmpl w:val="A1386E9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A457E9B"/>
    <w:multiLevelType w:val="hybridMultilevel"/>
    <w:tmpl w:val="867E2F8E"/>
    <w:lvl w:ilvl="0" w:tplc="4D5E6D80">
      <w:start w:val="1"/>
      <w:numFmt w:val="taiwaneseCountingThousand"/>
      <w:lvlText w:val="（%1）"/>
      <w:lvlJc w:val="left"/>
      <w:pPr>
        <w:tabs>
          <w:tab w:val="num" w:pos="1397"/>
        </w:tabs>
        <w:ind w:left="1397" w:hanging="855"/>
      </w:pPr>
      <w:rPr>
        <w:rFonts w:hint="eastAsia"/>
      </w:rPr>
    </w:lvl>
    <w:lvl w:ilvl="1" w:tplc="F55C5C42">
      <w:start w:val="1"/>
      <w:numFmt w:val="decimal"/>
      <w:lvlText w:val="%2."/>
      <w:lvlJc w:val="left"/>
      <w:pPr>
        <w:tabs>
          <w:tab w:val="num" w:pos="1382"/>
        </w:tabs>
        <w:ind w:left="1382" w:hanging="360"/>
      </w:pPr>
      <w:rPr>
        <w:rFonts w:hint="default"/>
      </w:rPr>
    </w:lvl>
    <w:lvl w:ilvl="2" w:tplc="AA8072D0">
      <w:start w:val="1"/>
      <w:numFmt w:val="decimal"/>
      <w:lvlText w:val="（%3）"/>
      <w:lvlJc w:val="left"/>
      <w:pPr>
        <w:tabs>
          <w:tab w:val="num" w:pos="2222"/>
        </w:tabs>
        <w:ind w:left="2222" w:hanging="720"/>
      </w:pPr>
      <w:rPr>
        <w:rFonts w:hint="eastAsia"/>
      </w:rPr>
    </w:lvl>
    <w:lvl w:ilvl="3" w:tplc="0409000F">
      <w:start w:val="1"/>
      <w:numFmt w:val="decimal"/>
      <w:lvlText w:val="%4."/>
      <w:lvlJc w:val="left"/>
      <w:pPr>
        <w:tabs>
          <w:tab w:val="num" w:pos="2462"/>
        </w:tabs>
        <w:ind w:left="2462" w:hanging="480"/>
      </w:pPr>
    </w:lvl>
    <w:lvl w:ilvl="4" w:tplc="04090019">
      <w:start w:val="1"/>
      <w:numFmt w:val="ideographTraditional"/>
      <w:lvlText w:val="%5、"/>
      <w:lvlJc w:val="left"/>
      <w:pPr>
        <w:tabs>
          <w:tab w:val="num" w:pos="2942"/>
        </w:tabs>
        <w:ind w:left="2942" w:hanging="480"/>
      </w:pPr>
    </w:lvl>
    <w:lvl w:ilvl="5" w:tplc="0409001B">
      <w:start w:val="1"/>
      <w:numFmt w:val="lowerRoman"/>
      <w:lvlText w:val="%6."/>
      <w:lvlJc w:val="right"/>
      <w:pPr>
        <w:tabs>
          <w:tab w:val="num" w:pos="3422"/>
        </w:tabs>
        <w:ind w:left="3422" w:hanging="480"/>
      </w:pPr>
    </w:lvl>
    <w:lvl w:ilvl="6" w:tplc="0409000F">
      <w:start w:val="1"/>
      <w:numFmt w:val="decimal"/>
      <w:lvlText w:val="%7."/>
      <w:lvlJc w:val="left"/>
      <w:pPr>
        <w:tabs>
          <w:tab w:val="num" w:pos="3902"/>
        </w:tabs>
        <w:ind w:left="3902" w:hanging="480"/>
      </w:pPr>
    </w:lvl>
    <w:lvl w:ilvl="7" w:tplc="04090019">
      <w:start w:val="1"/>
      <w:numFmt w:val="ideographTraditional"/>
      <w:lvlText w:val="%8、"/>
      <w:lvlJc w:val="left"/>
      <w:pPr>
        <w:tabs>
          <w:tab w:val="num" w:pos="4382"/>
        </w:tabs>
        <w:ind w:left="4382" w:hanging="480"/>
      </w:pPr>
    </w:lvl>
    <w:lvl w:ilvl="8" w:tplc="0409001B">
      <w:start w:val="1"/>
      <w:numFmt w:val="lowerRoman"/>
      <w:lvlText w:val="%9."/>
      <w:lvlJc w:val="right"/>
      <w:pPr>
        <w:tabs>
          <w:tab w:val="num" w:pos="4862"/>
        </w:tabs>
        <w:ind w:left="4862" w:hanging="480"/>
      </w:pPr>
    </w:lvl>
  </w:abstractNum>
  <w:abstractNum w:abstractNumId="6">
    <w:nsid w:val="216849EA"/>
    <w:multiLevelType w:val="hybridMultilevel"/>
    <w:tmpl w:val="366C510E"/>
    <w:lvl w:ilvl="0" w:tplc="DAB25AF0">
      <w:start w:val="1"/>
      <w:numFmt w:val="taiwaneseCountingThousand"/>
      <w:lvlText w:val="（%1）"/>
      <w:lvlJc w:val="left"/>
      <w:pPr>
        <w:tabs>
          <w:tab w:val="num" w:pos="1395"/>
        </w:tabs>
        <w:ind w:left="1395" w:hanging="855"/>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7">
    <w:nsid w:val="21E209AD"/>
    <w:multiLevelType w:val="hybridMultilevel"/>
    <w:tmpl w:val="70CE231A"/>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27A52995"/>
    <w:multiLevelType w:val="hybridMultilevel"/>
    <w:tmpl w:val="A81825FE"/>
    <w:lvl w:ilvl="0" w:tplc="2576A918">
      <w:start w:val="1"/>
      <w:numFmt w:val="ideographLegalTradition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B714B93"/>
    <w:multiLevelType w:val="hybridMultilevel"/>
    <w:tmpl w:val="1D9A04B6"/>
    <w:lvl w:ilvl="0" w:tplc="300EE7B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BD262D7"/>
    <w:multiLevelType w:val="hybridMultilevel"/>
    <w:tmpl w:val="35FEC802"/>
    <w:lvl w:ilvl="0" w:tplc="0409000F">
      <w:start w:val="1"/>
      <w:numFmt w:val="decimal"/>
      <w:lvlText w:val="%1."/>
      <w:lvlJc w:val="left"/>
      <w:pPr>
        <w:tabs>
          <w:tab w:val="num" w:pos="1380"/>
        </w:tabs>
        <w:ind w:left="1380" w:hanging="480"/>
      </w:p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1">
    <w:nsid w:val="2E3601C7"/>
    <w:multiLevelType w:val="hybridMultilevel"/>
    <w:tmpl w:val="B04AB886"/>
    <w:lvl w:ilvl="0" w:tplc="9744A02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6BA3E37"/>
    <w:multiLevelType w:val="hybridMultilevel"/>
    <w:tmpl w:val="02420218"/>
    <w:lvl w:ilvl="0" w:tplc="5C84B4AA">
      <w:start w:val="1"/>
      <w:numFmt w:val="decimal"/>
      <w:lvlText w:val="(%1)"/>
      <w:lvlJc w:val="left"/>
      <w:pPr>
        <w:tabs>
          <w:tab w:val="num" w:pos="1191"/>
        </w:tabs>
        <w:ind w:left="1191" w:hanging="53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416C0A3F"/>
    <w:multiLevelType w:val="hybridMultilevel"/>
    <w:tmpl w:val="71FC4392"/>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4">
    <w:nsid w:val="45FD3480"/>
    <w:multiLevelType w:val="hybridMultilevel"/>
    <w:tmpl w:val="C2B65BEA"/>
    <w:lvl w:ilvl="0" w:tplc="8B5CE5CC">
      <w:start w:val="1"/>
      <w:numFmt w:val="decimal"/>
      <w:lvlText w:val="%1."/>
      <w:lvlJc w:val="left"/>
      <w:pPr>
        <w:tabs>
          <w:tab w:val="num" w:pos="1382"/>
        </w:tabs>
        <w:ind w:left="1382"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484C45A1"/>
    <w:multiLevelType w:val="hybridMultilevel"/>
    <w:tmpl w:val="D6EA8424"/>
    <w:lvl w:ilvl="0" w:tplc="C8E22FBA">
      <w:start w:val="1"/>
      <w:numFmt w:val="bullet"/>
      <w:lvlText w:val=""/>
      <w:lvlJc w:val="left"/>
      <w:pPr>
        <w:tabs>
          <w:tab w:val="num" w:pos="720"/>
        </w:tabs>
        <w:ind w:left="720" w:hanging="360"/>
      </w:pPr>
      <w:rPr>
        <w:rFonts w:ascii="Wingdings" w:hAnsi="Wingdings" w:cs="Wingdings" w:hint="default"/>
        <w:sz w:val="20"/>
        <w:szCs w:val="20"/>
      </w:rPr>
    </w:lvl>
    <w:lvl w:ilvl="1" w:tplc="6704642E">
      <w:start w:val="1"/>
      <w:numFmt w:val="bullet"/>
      <w:lvlText w:val=""/>
      <w:lvlJc w:val="left"/>
      <w:pPr>
        <w:tabs>
          <w:tab w:val="num" w:pos="1440"/>
        </w:tabs>
        <w:ind w:left="1440" w:hanging="360"/>
      </w:pPr>
      <w:rPr>
        <w:rFonts w:ascii="Wingdings" w:hAnsi="Wingdings" w:cs="Wingdings" w:hint="default"/>
        <w:sz w:val="20"/>
        <w:szCs w:val="20"/>
      </w:rPr>
    </w:lvl>
    <w:lvl w:ilvl="2" w:tplc="BA48ED52">
      <w:start w:val="1"/>
      <w:numFmt w:val="bullet"/>
      <w:lvlText w:val=""/>
      <w:lvlJc w:val="left"/>
      <w:pPr>
        <w:tabs>
          <w:tab w:val="num" w:pos="2160"/>
        </w:tabs>
        <w:ind w:left="2160" w:hanging="360"/>
      </w:pPr>
      <w:rPr>
        <w:rFonts w:ascii="Wingdings" w:hAnsi="Wingdings" w:cs="Wingdings" w:hint="default"/>
        <w:sz w:val="20"/>
        <w:szCs w:val="20"/>
      </w:rPr>
    </w:lvl>
    <w:lvl w:ilvl="3" w:tplc="E1BC6444">
      <w:start w:val="1"/>
      <w:numFmt w:val="bullet"/>
      <w:lvlText w:val=""/>
      <w:lvlJc w:val="left"/>
      <w:pPr>
        <w:tabs>
          <w:tab w:val="num" w:pos="2880"/>
        </w:tabs>
        <w:ind w:left="2880" w:hanging="360"/>
      </w:pPr>
      <w:rPr>
        <w:rFonts w:ascii="Wingdings" w:hAnsi="Wingdings" w:cs="Wingdings" w:hint="default"/>
        <w:sz w:val="20"/>
        <w:szCs w:val="20"/>
      </w:rPr>
    </w:lvl>
    <w:lvl w:ilvl="4" w:tplc="11C4FC76">
      <w:start w:val="1"/>
      <w:numFmt w:val="bullet"/>
      <w:lvlText w:val=""/>
      <w:lvlJc w:val="left"/>
      <w:pPr>
        <w:tabs>
          <w:tab w:val="num" w:pos="3600"/>
        </w:tabs>
        <w:ind w:left="3600" w:hanging="360"/>
      </w:pPr>
      <w:rPr>
        <w:rFonts w:ascii="Wingdings" w:hAnsi="Wingdings" w:cs="Wingdings" w:hint="default"/>
        <w:sz w:val="20"/>
        <w:szCs w:val="20"/>
      </w:rPr>
    </w:lvl>
    <w:lvl w:ilvl="5" w:tplc="E416CFFE">
      <w:start w:val="1"/>
      <w:numFmt w:val="bullet"/>
      <w:lvlText w:val=""/>
      <w:lvlJc w:val="left"/>
      <w:pPr>
        <w:tabs>
          <w:tab w:val="num" w:pos="4320"/>
        </w:tabs>
        <w:ind w:left="4320" w:hanging="360"/>
      </w:pPr>
      <w:rPr>
        <w:rFonts w:ascii="Wingdings" w:hAnsi="Wingdings" w:cs="Wingdings" w:hint="default"/>
        <w:sz w:val="20"/>
        <w:szCs w:val="20"/>
      </w:rPr>
    </w:lvl>
    <w:lvl w:ilvl="6" w:tplc="DF66D78C">
      <w:start w:val="1"/>
      <w:numFmt w:val="bullet"/>
      <w:lvlText w:val=""/>
      <w:lvlJc w:val="left"/>
      <w:pPr>
        <w:tabs>
          <w:tab w:val="num" w:pos="5040"/>
        </w:tabs>
        <w:ind w:left="5040" w:hanging="360"/>
      </w:pPr>
      <w:rPr>
        <w:rFonts w:ascii="Wingdings" w:hAnsi="Wingdings" w:cs="Wingdings" w:hint="default"/>
        <w:sz w:val="20"/>
        <w:szCs w:val="20"/>
      </w:rPr>
    </w:lvl>
    <w:lvl w:ilvl="7" w:tplc="927663DA">
      <w:start w:val="1"/>
      <w:numFmt w:val="bullet"/>
      <w:lvlText w:val=""/>
      <w:lvlJc w:val="left"/>
      <w:pPr>
        <w:tabs>
          <w:tab w:val="num" w:pos="5760"/>
        </w:tabs>
        <w:ind w:left="5760" w:hanging="360"/>
      </w:pPr>
      <w:rPr>
        <w:rFonts w:ascii="Wingdings" w:hAnsi="Wingdings" w:cs="Wingdings" w:hint="default"/>
        <w:sz w:val="20"/>
        <w:szCs w:val="20"/>
      </w:rPr>
    </w:lvl>
    <w:lvl w:ilvl="8" w:tplc="2CD697D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CF22081"/>
    <w:multiLevelType w:val="hybridMultilevel"/>
    <w:tmpl w:val="3B2EDAF0"/>
    <w:lvl w:ilvl="0" w:tplc="0409000F">
      <w:start w:val="1"/>
      <w:numFmt w:val="decimal"/>
      <w:lvlText w:val="%1."/>
      <w:lvlJc w:val="left"/>
      <w:pPr>
        <w:tabs>
          <w:tab w:val="num" w:pos="1378"/>
        </w:tabs>
        <w:ind w:left="1378" w:hanging="480"/>
      </w:pPr>
    </w:lvl>
    <w:lvl w:ilvl="1" w:tplc="04090019">
      <w:start w:val="1"/>
      <w:numFmt w:val="ideographTraditional"/>
      <w:lvlText w:val="%2、"/>
      <w:lvlJc w:val="left"/>
      <w:pPr>
        <w:tabs>
          <w:tab w:val="num" w:pos="1858"/>
        </w:tabs>
        <w:ind w:left="1858" w:hanging="480"/>
      </w:pPr>
    </w:lvl>
    <w:lvl w:ilvl="2" w:tplc="0409001B">
      <w:start w:val="1"/>
      <w:numFmt w:val="lowerRoman"/>
      <w:lvlText w:val="%3."/>
      <w:lvlJc w:val="right"/>
      <w:pPr>
        <w:tabs>
          <w:tab w:val="num" w:pos="2338"/>
        </w:tabs>
        <w:ind w:left="2338" w:hanging="480"/>
      </w:pPr>
    </w:lvl>
    <w:lvl w:ilvl="3" w:tplc="0409000F">
      <w:start w:val="1"/>
      <w:numFmt w:val="decimal"/>
      <w:lvlText w:val="%4."/>
      <w:lvlJc w:val="left"/>
      <w:pPr>
        <w:tabs>
          <w:tab w:val="num" w:pos="2818"/>
        </w:tabs>
        <w:ind w:left="2818" w:hanging="480"/>
      </w:pPr>
    </w:lvl>
    <w:lvl w:ilvl="4" w:tplc="04090019">
      <w:start w:val="1"/>
      <w:numFmt w:val="ideographTraditional"/>
      <w:lvlText w:val="%5、"/>
      <w:lvlJc w:val="left"/>
      <w:pPr>
        <w:tabs>
          <w:tab w:val="num" w:pos="3298"/>
        </w:tabs>
        <w:ind w:left="3298" w:hanging="480"/>
      </w:pPr>
    </w:lvl>
    <w:lvl w:ilvl="5" w:tplc="0409001B">
      <w:start w:val="1"/>
      <w:numFmt w:val="lowerRoman"/>
      <w:lvlText w:val="%6."/>
      <w:lvlJc w:val="right"/>
      <w:pPr>
        <w:tabs>
          <w:tab w:val="num" w:pos="3778"/>
        </w:tabs>
        <w:ind w:left="3778" w:hanging="480"/>
      </w:pPr>
    </w:lvl>
    <w:lvl w:ilvl="6" w:tplc="0409000F">
      <w:start w:val="1"/>
      <w:numFmt w:val="decimal"/>
      <w:lvlText w:val="%7."/>
      <w:lvlJc w:val="left"/>
      <w:pPr>
        <w:tabs>
          <w:tab w:val="num" w:pos="4258"/>
        </w:tabs>
        <w:ind w:left="4258" w:hanging="480"/>
      </w:pPr>
    </w:lvl>
    <w:lvl w:ilvl="7" w:tplc="04090019">
      <w:start w:val="1"/>
      <w:numFmt w:val="ideographTraditional"/>
      <w:lvlText w:val="%8、"/>
      <w:lvlJc w:val="left"/>
      <w:pPr>
        <w:tabs>
          <w:tab w:val="num" w:pos="4738"/>
        </w:tabs>
        <w:ind w:left="4738" w:hanging="480"/>
      </w:pPr>
    </w:lvl>
    <w:lvl w:ilvl="8" w:tplc="0409001B">
      <w:start w:val="1"/>
      <w:numFmt w:val="lowerRoman"/>
      <w:lvlText w:val="%9."/>
      <w:lvlJc w:val="right"/>
      <w:pPr>
        <w:tabs>
          <w:tab w:val="num" w:pos="5218"/>
        </w:tabs>
        <w:ind w:left="5218" w:hanging="480"/>
      </w:pPr>
    </w:lvl>
  </w:abstractNum>
  <w:abstractNum w:abstractNumId="17">
    <w:nsid w:val="4D947814"/>
    <w:multiLevelType w:val="hybridMultilevel"/>
    <w:tmpl w:val="E61E918E"/>
    <w:lvl w:ilvl="0" w:tplc="0409000F">
      <w:start w:val="1"/>
      <w:numFmt w:val="decimal"/>
      <w:lvlText w:val="%1."/>
      <w:lvlJc w:val="left"/>
      <w:pPr>
        <w:tabs>
          <w:tab w:val="num" w:pos="1378"/>
        </w:tabs>
        <w:ind w:left="1378" w:hanging="480"/>
      </w:pPr>
    </w:lvl>
    <w:lvl w:ilvl="1" w:tplc="04090019">
      <w:start w:val="1"/>
      <w:numFmt w:val="ideographTraditional"/>
      <w:lvlText w:val="%2、"/>
      <w:lvlJc w:val="left"/>
      <w:pPr>
        <w:tabs>
          <w:tab w:val="num" w:pos="1858"/>
        </w:tabs>
        <w:ind w:left="1858" w:hanging="480"/>
      </w:pPr>
    </w:lvl>
    <w:lvl w:ilvl="2" w:tplc="0409001B">
      <w:start w:val="1"/>
      <w:numFmt w:val="lowerRoman"/>
      <w:lvlText w:val="%3."/>
      <w:lvlJc w:val="right"/>
      <w:pPr>
        <w:tabs>
          <w:tab w:val="num" w:pos="2338"/>
        </w:tabs>
        <w:ind w:left="2338" w:hanging="480"/>
      </w:pPr>
    </w:lvl>
    <w:lvl w:ilvl="3" w:tplc="0409000F">
      <w:start w:val="1"/>
      <w:numFmt w:val="decimal"/>
      <w:lvlText w:val="%4."/>
      <w:lvlJc w:val="left"/>
      <w:pPr>
        <w:tabs>
          <w:tab w:val="num" w:pos="2818"/>
        </w:tabs>
        <w:ind w:left="2818" w:hanging="480"/>
      </w:pPr>
    </w:lvl>
    <w:lvl w:ilvl="4" w:tplc="04090019">
      <w:start w:val="1"/>
      <w:numFmt w:val="ideographTraditional"/>
      <w:lvlText w:val="%5、"/>
      <w:lvlJc w:val="left"/>
      <w:pPr>
        <w:tabs>
          <w:tab w:val="num" w:pos="3298"/>
        </w:tabs>
        <w:ind w:left="3298" w:hanging="480"/>
      </w:pPr>
    </w:lvl>
    <w:lvl w:ilvl="5" w:tplc="0409001B">
      <w:start w:val="1"/>
      <w:numFmt w:val="lowerRoman"/>
      <w:lvlText w:val="%6."/>
      <w:lvlJc w:val="right"/>
      <w:pPr>
        <w:tabs>
          <w:tab w:val="num" w:pos="3778"/>
        </w:tabs>
        <w:ind w:left="3778" w:hanging="480"/>
      </w:pPr>
    </w:lvl>
    <w:lvl w:ilvl="6" w:tplc="0409000F">
      <w:start w:val="1"/>
      <w:numFmt w:val="decimal"/>
      <w:lvlText w:val="%7."/>
      <w:lvlJc w:val="left"/>
      <w:pPr>
        <w:tabs>
          <w:tab w:val="num" w:pos="4258"/>
        </w:tabs>
        <w:ind w:left="4258" w:hanging="480"/>
      </w:pPr>
    </w:lvl>
    <w:lvl w:ilvl="7" w:tplc="04090019">
      <w:start w:val="1"/>
      <w:numFmt w:val="ideographTraditional"/>
      <w:lvlText w:val="%8、"/>
      <w:lvlJc w:val="left"/>
      <w:pPr>
        <w:tabs>
          <w:tab w:val="num" w:pos="4738"/>
        </w:tabs>
        <w:ind w:left="4738" w:hanging="480"/>
      </w:pPr>
    </w:lvl>
    <w:lvl w:ilvl="8" w:tplc="0409001B">
      <w:start w:val="1"/>
      <w:numFmt w:val="lowerRoman"/>
      <w:lvlText w:val="%9."/>
      <w:lvlJc w:val="right"/>
      <w:pPr>
        <w:tabs>
          <w:tab w:val="num" w:pos="5218"/>
        </w:tabs>
        <w:ind w:left="5218" w:hanging="480"/>
      </w:pPr>
    </w:lvl>
  </w:abstractNum>
  <w:abstractNum w:abstractNumId="18">
    <w:nsid w:val="51E162A0"/>
    <w:multiLevelType w:val="hybridMultilevel"/>
    <w:tmpl w:val="B008CDF2"/>
    <w:lvl w:ilvl="0" w:tplc="2A8213D8">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9">
    <w:nsid w:val="57300A3A"/>
    <w:multiLevelType w:val="hybridMultilevel"/>
    <w:tmpl w:val="E2D220E2"/>
    <w:lvl w:ilvl="0" w:tplc="137E4F7E">
      <w:start w:val="1"/>
      <w:numFmt w:val="decimal"/>
      <w:lvlText w:val="(%1)"/>
      <w:lvlJc w:val="left"/>
      <w:pPr>
        <w:tabs>
          <w:tab w:val="num" w:pos="434"/>
        </w:tabs>
        <w:ind w:left="434" w:hanging="360"/>
      </w:pPr>
      <w:rPr>
        <w:rFonts w:hint="default"/>
      </w:rPr>
    </w:lvl>
    <w:lvl w:ilvl="1" w:tplc="04090019">
      <w:start w:val="1"/>
      <w:numFmt w:val="ideographTraditional"/>
      <w:lvlText w:val="%2、"/>
      <w:lvlJc w:val="left"/>
      <w:pPr>
        <w:tabs>
          <w:tab w:val="num" w:pos="1034"/>
        </w:tabs>
        <w:ind w:left="1034" w:hanging="480"/>
      </w:pPr>
    </w:lvl>
    <w:lvl w:ilvl="2" w:tplc="0409001B">
      <w:start w:val="1"/>
      <w:numFmt w:val="lowerRoman"/>
      <w:lvlText w:val="%3."/>
      <w:lvlJc w:val="right"/>
      <w:pPr>
        <w:tabs>
          <w:tab w:val="num" w:pos="1514"/>
        </w:tabs>
        <w:ind w:left="1514" w:hanging="480"/>
      </w:pPr>
    </w:lvl>
    <w:lvl w:ilvl="3" w:tplc="0409000F">
      <w:start w:val="1"/>
      <w:numFmt w:val="decimal"/>
      <w:lvlText w:val="%4."/>
      <w:lvlJc w:val="left"/>
      <w:pPr>
        <w:tabs>
          <w:tab w:val="num" w:pos="1994"/>
        </w:tabs>
        <w:ind w:left="1994" w:hanging="480"/>
      </w:pPr>
    </w:lvl>
    <w:lvl w:ilvl="4" w:tplc="04090019">
      <w:start w:val="1"/>
      <w:numFmt w:val="ideographTraditional"/>
      <w:lvlText w:val="%5、"/>
      <w:lvlJc w:val="left"/>
      <w:pPr>
        <w:tabs>
          <w:tab w:val="num" w:pos="2474"/>
        </w:tabs>
        <w:ind w:left="2474" w:hanging="480"/>
      </w:pPr>
    </w:lvl>
    <w:lvl w:ilvl="5" w:tplc="0409001B">
      <w:start w:val="1"/>
      <w:numFmt w:val="lowerRoman"/>
      <w:lvlText w:val="%6."/>
      <w:lvlJc w:val="right"/>
      <w:pPr>
        <w:tabs>
          <w:tab w:val="num" w:pos="2954"/>
        </w:tabs>
        <w:ind w:left="2954" w:hanging="480"/>
      </w:pPr>
    </w:lvl>
    <w:lvl w:ilvl="6" w:tplc="0409000F">
      <w:start w:val="1"/>
      <w:numFmt w:val="decimal"/>
      <w:lvlText w:val="%7."/>
      <w:lvlJc w:val="left"/>
      <w:pPr>
        <w:tabs>
          <w:tab w:val="num" w:pos="3434"/>
        </w:tabs>
        <w:ind w:left="3434" w:hanging="480"/>
      </w:pPr>
    </w:lvl>
    <w:lvl w:ilvl="7" w:tplc="04090019">
      <w:start w:val="1"/>
      <w:numFmt w:val="ideographTraditional"/>
      <w:lvlText w:val="%8、"/>
      <w:lvlJc w:val="left"/>
      <w:pPr>
        <w:tabs>
          <w:tab w:val="num" w:pos="3914"/>
        </w:tabs>
        <w:ind w:left="3914" w:hanging="480"/>
      </w:pPr>
    </w:lvl>
    <w:lvl w:ilvl="8" w:tplc="0409001B">
      <w:start w:val="1"/>
      <w:numFmt w:val="lowerRoman"/>
      <w:lvlText w:val="%9."/>
      <w:lvlJc w:val="right"/>
      <w:pPr>
        <w:tabs>
          <w:tab w:val="num" w:pos="4394"/>
        </w:tabs>
        <w:ind w:left="4394" w:hanging="480"/>
      </w:pPr>
    </w:lvl>
  </w:abstractNum>
  <w:abstractNum w:abstractNumId="20">
    <w:nsid w:val="5807552A"/>
    <w:multiLevelType w:val="hybridMultilevel"/>
    <w:tmpl w:val="5C2EE446"/>
    <w:lvl w:ilvl="0" w:tplc="61C6587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5C2F4683"/>
    <w:multiLevelType w:val="hybridMultilevel"/>
    <w:tmpl w:val="7610BB52"/>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2">
    <w:nsid w:val="5F494E77"/>
    <w:multiLevelType w:val="hybridMultilevel"/>
    <w:tmpl w:val="D8DACAEA"/>
    <w:lvl w:ilvl="0" w:tplc="7EE81E7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607C5151"/>
    <w:multiLevelType w:val="hybridMultilevel"/>
    <w:tmpl w:val="5F886FD6"/>
    <w:lvl w:ilvl="0" w:tplc="F22296FA">
      <w:start w:val="1"/>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4">
    <w:nsid w:val="61A77EC5"/>
    <w:multiLevelType w:val="hybridMultilevel"/>
    <w:tmpl w:val="52D4F016"/>
    <w:lvl w:ilvl="0" w:tplc="F6A4871A">
      <w:start w:val="1"/>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nsid w:val="63E103A8"/>
    <w:multiLevelType w:val="hybridMultilevel"/>
    <w:tmpl w:val="2606F7FE"/>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6">
    <w:nsid w:val="73474AE5"/>
    <w:multiLevelType w:val="hybridMultilevel"/>
    <w:tmpl w:val="ACD8735E"/>
    <w:lvl w:ilvl="0" w:tplc="59EAEECA">
      <w:start w:val="1"/>
      <w:numFmt w:val="bullet"/>
      <w:lvlText w:val=""/>
      <w:lvlJc w:val="left"/>
      <w:pPr>
        <w:tabs>
          <w:tab w:val="num" w:pos="0"/>
        </w:tabs>
        <w:ind w:left="227" w:hanging="22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7">
    <w:nsid w:val="7EA263CD"/>
    <w:multiLevelType w:val="hybridMultilevel"/>
    <w:tmpl w:val="3C805286"/>
    <w:lvl w:ilvl="0" w:tplc="4DB45D18">
      <w:start w:val="1"/>
      <w:numFmt w:val="taiwaneseCountingThousand"/>
      <w:lvlText w:val="%1、"/>
      <w:lvlJc w:val="left"/>
      <w:pPr>
        <w:tabs>
          <w:tab w:val="num" w:pos="1005"/>
        </w:tabs>
        <w:ind w:left="1005"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5"/>
  </w:num>
  <w:num w:numId="2">
    <w:abstractNumId w:val="9"/>
  </w:num>
  <w:num w:numId="3">
    <w:abstractNumId w:val="1"/>
  </w:num>
  <w:num w:numId="4">
    <w:abstractNumId w:val="8"/>
  </w:num>
  <w:num w:numId="5">
    <w:abstractNumId w:val="27"/>
  </w:num>
  <w:num w:numId="6">
    <w:abstractNumId w:val="18"/>
  </w:num>
  <w:num w:numId="7">
    <w:abstractNumId w:val="26"/>
  </w:num>
  <w:num w:numId="8">
    <w:abstractNumId w:val="25"/>
  </w:num>
  <w:num w:numId="9">
    <w:abstractNumId w:val="21"/>
  </w:num>
  <w:num w:numId="10">
    <w:abstractNumId w:val="13"/>
  </w:num>
  <w:num w:numId="11">
    <w:abstractNumId w:val="7"/>
  </w:num>
  <w:num w:numId="12">
    <w:abstractNumId w:val="2"/>
  </w:num>
  <w:num w:numId="13">
    <w:abstractNumId w:val="3"/>
  </w:num>
  <w:num w:numId="14">
    <w:abstractNumId w:val="5"/>
  </w:num>
  <w:num w:numId="15">
    <w:abstractNumId w:val="0"/>
  </w:num>
  <w:num w:numId="16">
    <w:abstractNumId w:val="24"/>
  </w:num>
  <w:num w:numId="17">
    <w:abstractNumId w:val="23"/>
  </w:num>
  <w:num w:numId="18">
    <w:abstractNumId w:val="20"/>
  </w:num>
  <w:num w:numId="19">
    <w:abstractNumId w:val="12"/>
  </w:num>
  <w:num w:numId="20">
    <w:abstractNumId w:val="19"/>
  </w:num>
  <w:num w:numId="21">
    <w:abstractNumId w:val="6"/>
  </w:num>
  <w:num w:numId="22">
    <w:abstractNumId w:val="14"/>
  </w:num>
  <w:num w:numId="23">
    <w:abstractNumId w:val="22"/>
  </w:num>
  <w:num w:numId="24">
    <w:abstractNumId w:val="10"/>
  </w:num>
  <w:num w:numId="25">
    <w:abstractNumId w:val="17"/>
  </w:num>
  <w:num w:numId="26">
    <w:abstractNumId w:val="16"/>
  </w:num>
  <w:num w:numId="27">
    <w:abstractNumId w:val="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E49"/>
    <w:rsid w:val="00003D3B"/>
    <w:rsid w:val="00007AB6"/>
    <w:rsid w:val="00026C91"/>
    <w:rsid w:val="00030443"/>
    <w:rsid w:val="00033402"/>
    <w:rsid w:val="000356FA"/>
    <w:rsid w:val="00042000"/>
    <w:rsid w:val="000512C7"/>
    <w:rsid w:val="0005156B"/>
    <w:rsid w:val="00061C29"/>
    <w:rsid w:val="000623A2"/>
    <w:rsid w:val="00066502"/>
    <w:rsid w:val="00066E7B"/>
    <w:rsid w:val="00072896"/>
    <w:rsid w:val="0007485D"/>
    <w:rsid w:val="00082525"/>
    <w:rsid w:val="00085BE1"/>
    <w:rsid w:val="00086BF8"/>
    <w:rsid w:val="00091E35"/>
    <w:rsid w:val="000A25E1"/>
    <w:rsid w:val="000A39F5"/>
    <w:rsid w:val="000A6AB2"/>
    <w:rsid w:val="000A7E61"/>
    <w:rsid w:val="000B1C0A"/>
    <w:rsid w:val="000B28BE"/>
    <w:rsid w:val="000B7124"/>
    <w:rsid w:val="000B73D4"/>
    <w:rsid w:val="000C183F"/>
    <w:rsid w:val="000C3DF8"/>
    <w:rsid w:val="000C3E8D"/>
    <w:rsid w:val="000D5ED8"/>
    <w:rsid w:val="000D5F02"/>
    <w:rsid w:val="000E2147"/>
    <w:rsid w:val="000E337D"/>
    <w:rsid w:val="000E34B6"/>
    <w:rsid w:val="000F2773"/>
    <w:rsid w:val="000F6961"/>
    <w:rsid w:val="001057B1"/>
    <w:rsid w:val="0010673D"/>
    <w:rsid w:val="00106F61"/>
    <w:rsid w:val="00106F86"/>
    <w:rsid w:val="00107392"/>
    <w:rsid w:val="00114D90"/>
    <w:rsid w:val="00116BAD"/>
    <w:rsid w:val="00116C51"/>
    <w:rsid w:val="00116D98"/>
    <w:rsid w:val="001455A8"/>
    <w:rsid w:val="00153566"/>
    <w:rsid w:val="0015799C"/>
    <w:rsid w:val="00161A15"/>
    <w:rsid w:val="0017335E"/>
    <w:rsid w:val="00175561"/>
    <w:rsid w:val="001802D4"/>
    <w:rsid w:val="0018326C"/>
    <w:rsid w:val="00191208"/>
    <w:rsid w:val="00193836"/>
    <w:rsid w:val="00193FD2"/>
    <w:rsid w:val="001967D4"/>
    <w:rsid w:val="001A3455"/>
    <w:rsid w:val="001A5647"/>
    <w:rsid w:val="001B1B0A"/>
    <w:rsid w:val="001B22B0"/>
    <w:rsid w:val="001B58A6"/>
    <w:rsid w:val="001B607A"/>
    <w:rsid w:val="001B6C4D"/>
    <w:rsid w:val="001B777F"/>
    <w:rsid w:val="001C0ED9"/>
    <w:rsid w:val="001C2905"/>
    <w:rsid w:val="001D0353"/>
    <w:rsid w:val="001D0CF6"/>
    <w:rsid w:val="001D5CF6"/>
    <w:rsid w:val="001D798C"/>
    <w:rsid w:val="001E36CA"/>
    <w:rsid w:val="001E7F2A"/>
    <w:rsid w:val="001F0548"/>
    <w:rsid w:val="001F2A10"/>
    <w:rsid w:val="001F33E9"/>
    <w:rsid w:val="001F505F"/>
    <w:rsid w:val="001F5A18"/>
    <w:rsid w:val="00210C6B"/>
    <w:rsid w:val="00212C63"/>
    <w:rsid w:val="00223C0E"/>
    <w:rsid w:val="00225BAE"/>
    <w:rsid w:val="00230BDF"/>
    <w:rsid w:val="00234DF7"/>
    <w:rsid w:val="002364B1"/>
    <w:rsid w:val="00236F33"/>
    <w:rsid w:val="002557AD"/>
    <w:rsid w:val="002616CD"/>
    <w:rsid w:val="00262B21"/>
    <w:rsid w:val="00267DCF"/>
    <w:rsid w:val="0027207D"/>
    <w:rsid w:val="0028105C"/>
    <w:rsid w:val="00281CAA"/>
    <w:rsid w:val="00284986"/>
    <w:rsid w:val="00286921"/>
    <w:rsid w:val="002908EE"/>
    <w:rsid w:val="002B53FF"/>
    <w:rsid w:val="002B69B7"/>
    <w:rsid w:val="002C1233"/>
    <w:rsid w:val="002C20EB"/>
    <w:rsid w:val="002C2CE1"/>
    <w:rsid w:val="002C3A48"/>
    <w:rsid w:val="002C7C65"/>
    <w:rsid w:val="002D014F"/>
    <w:rsid w:val="002D17E3"/>
    <w:rsid w:val="002D1BE7"/>
    <w:rsid w:val="002D7BD3"/>
    <w:rsid w:val="002E0083"/>
    <w:rsid w:val="002E0AB2"/>
    <w:rsid w:val="002E4ADB"/>
    <w:rsid w:val="002F17D2"/>
    <w:rsid w:val="002F295F"/>
    <w:rsid w:val="003011EA"/>
    <w:rsid w:val="00304634"/>
    <w:rsid w:val="003050D8"/>
    <w:rsid w:val="003146B9"/>
    <w:rsid w:val="00316CDF"/>
    <w:rsid w:val="00317368"/>
    <w:rsid w:val="00321084"/>
    <w:rsid w:val="003231EC"/>
    <w:rsid w:val="003273AC"/>
    <w:rsid w:val="003433DA"/>
    <w:rsid w:val="00346026"/>
    <w:rsid w:val="00352BC5"/>
    <w:rsid w:val="0037106D"/>
    <w:rsid w:val="00373249"/>
    <w:rsid w:val="003843C7"/>
    <w:rsid w:val="00385A1A"/>
    <w:rsid w:val="003866C3"/>
    <w:rsid w:val="00386936"/>
    <w:rsid w:val="00391697"/>
    <w:rsid w:val="0039529A"/>
    <w:rsid w:val="003B699A"/>
    <w:rsid w:val="003B7B72"/>
    <w:rsid w:val="003C529B"/>
    <w:rsid w:val="003C6CBF"/>
    <w:rsid w:val="003D1C13"/>
    <w:rsid w:val="003D1FE9"/>
    <w:rsid w:val="003E15B4"/>
    <w:rsid w:val="003F2298"/>
    <w:rsid w:val="003F4B2E"/>
    <w:rsid w:val="00407EC3"/>
    <w:rsid w:val="00410E49"/>
    <w:rsid w:val="00423283"/>
    <w:rsid w:val="00424785"/>
    <w:rsid w:val="004277AC"/>
    <w:rsid w:val="00427D49"/>
    <w:rsid w:val="00431956"/>
    <w:rsid w:val="004328E1"/>
    <w:rsid w:val="00445BF1"/>
    <w:rsid w:val="00445F06"/>
    <w:rsid w:val="004468E9"/>
    <w:rsid w:val="0045460B"/>
    <w:rsid w:val="004554FA"/>
    <w:rsid w:val="00472423"/>
    <w:rsid w:val="00472AAC"/>
    <w:rsid w:val="0047337E"/>
    <w:rsid w:val="0047371E"/>
    <w:rsid w:val="00480ABC"/>
    <w:rsid w:val="00480AE2"/>
    <w:rsid w:val="0048335F"/>
    <w:rsid w:val="00485068"/>
    <w:rsid w:val="00486E8F"/>
    <w:rsid w:val="00492C45"/>
    <w:rsid w:val="004951E0"/>
    <w:rsid w:val="004A7079"/>
    <w:rsid w:val="004B40EE"/>
    <w:rsid w:val="004B58D6"/>
    <w:rsid w:val="004B7CD9"/>
    <w:rsid w:val="004C0C68"/>
    <w:rsid w:val="004D55F4"/>
    <w:rsid w:val="004F38DA"/>
    <w:rsid w:val="004F3C78"/>
    <w:rsid w:val="0051681C"/>
    <w:rsid w:val="00520775"/>
    <w:rsid w:val="00532819"/>
    <w:rsid w:val="005438C2"/>
    <w:rsid w:val="00543AC9"/>
    <w:rsid w:val="00554422"/>
    <w:rsid w:val="005709D3"/>
    <w:rsid w:val="00571ABB"/>
    <w:rsid w:val="00575409"/>
    <w:rsid w:val="005758DF"/>
    <w:rsid w:val="005776D0"/>
    <w:rsid w:val="00580FAB"/>
    <w:rsid w:val="00585956"/>
    <w:rsid w:val="00590DBE"/>
    <w:rsid w:val="00593C07"/>
    <w:rsid w:val="0059618F"/>
    <w:rsid w:val="005A2230"/>
    <w:rsid w:val="005A5021"/>
    <w:rsid w:val="005A7A69"/>
    <w:rsid w:val="005B1F94"/>
    <w:rsid w:val="005C70C4"/>
    <w:rsid w:val="005E1CA6"/>
    <w:rsid w:val="005E77A3"/>
    <w:rsid w:val="005F115C"/>
    <w:rsid w:val="005F27AF"/>
    <w:rsid w:val="00607868"/>
    <w:rsid w:val="0061222C"/>
    <w:rsid w:val="006125BF"/>
    <w:rsid w:val="00620509"/>
    <w:rsid w:val="00621A82"/>
    <w:rsid w:val="00622639"/>
    <w:rsid w:val="00631E3D"/>
    <w:rsid w:val="00632398"/>
    <w:rsid w:val="006352D7"/>
    <w:rsid w:val="006455F0"/>
    <w:rsid w:val="006508BF"/>
    <w:rsid w:val="00655130"/>
    <w:rsid w:val="00656FA3"/>
    <w:rsid w:val="00660C58"/>
    <w:rsid w:val="00663001"/>
    <w:rsid w:val="00663975"/>
    <w:rsid w:val="00670513"/>
    <w:rsid w:val="0067115D"/>
    <w:rsid w:val="006809AD"/>
    <w:rsid w:val="00684208"/>
    <w:rsid w:val="006916DB"/>
    <w:rsid w:val="006A0510"/>
    <w:rsid w:val="006A1F7E"/>
    <w:rsid w:val="006B3228"/>
    <w:rsid w:val="006B637C"/>
    <w:rsid w:val="006C467B"/>
    <w:rsid w:val="006D59B7"/>
    <w:rsid w:val="006D7C20"/>
    <w:rsid w:val="006E0A51"/>
    <w:rsid w:val="006E0AEA"/>
    <w:rsid w:val="006E648A"/>
    <w:rsid w:val="006F076B"/>
    <w:rsid w:val="006F0E80"/>
    <w:rsid w:val="006F1EB1"/>
    <w:rsid w:val="006F5074"/>
    <w:rsid w:val="006F74D3"/>
    <w:rsid w:val="007041E9"/>
    <w:rsid w:val="0071269D"/>
    <w:rsid w:val="007227C2"/>
    <w:rsid w:val="00723A87"/>
    <w:rsid w:val="00733FD5"/>
    <w:rsid w:val="007475B2"/>
    <w:rsid w:val="007604DE"/>
    <w:rsid w:val="0076645D"/>
    <w:rsid w:val="00775BE0"/>
    <w:rsid w:val="00786960"/>
    <w:rsid w:val="007A04DE"/>
    <w:rsid w:val="007A2C82"/>
    <w:rsid w:val="007A4AE8"/>
    <w:rsid w:val="007B0AF3"/>
    <w:rsid w:val="007B1830"/>
    <w:rsid w:val="007B1BD4"/>
    <w:rsid w:val="007B5F24"/>
    <w:rsid w:val="007C3B2F"/>
    <w:rsid w:val="007C4EED"/>
    <w:rsid w:val="007D22DC"/>
    <w:rsid w:val="007D69BD"/>
    <w:rsid w:val="007E466E"/>
    <w:rsid w:val="007E502A"/>
    <w:rsid w:val="007E5DBD"/>
    <w:rsid w:val="007F03A8"/>
    <w:rsid w:val="00811095"/>
    <w:rsid w:val="008118FB"/>
    <w:rsid w:val="00835F5E"/>
    <w:rsid w:val="008454D1"/>
    <w:rsid w:val="00846D6A"/>
    <w:rsid w:val="0084779D"/>
    <w:rsid w:val="00853007"/>
    <w:rsid w:val="00854CC5"/>
    <w:rsid w:val="00862208"/>
    <w:rsid w:val="008634B4"/>
    <w:rsid w:val="008800D4"/>
    <w:rsid w:val="0088386D"/>
    <w:rsid w:val="00885BFD"/>
    <w:rsid w:val="00893CFB"/>
    <w:rsid w:val="008943B6"/>
    <w:rsid w:val="008A1796"/>
    <w:rsid w:val="008A2F6D"/>
    <w:rsid w:val="008B2009"/>
    <w:rsid w:val="008B2A91"/>
    <w:rsid w:val="008B48B6"/>
    <w:rsid w:val="008C68DC"/>
    <w:rsid w:val="008C776C"/>
    <w:rsid w:val="008D05EA"/>
    <w:rsid w:val="008D66E2"/>
    <w:rsid w:val="008D7950"/>
    <w:rsid w:val="008E24C1"/>
    <w:rsid w:val="00900181"/>
    <w:rsid w:val="00902220"/>
    <w:rsid w:val="00903BBC"/>
    <w:rsid w:val="0090469B"/>
    <w:rsid w:val="009071FA"/>
    <w:rsid w:val="009128BC"/>
    <w:rsid w:val="00921C11"/>
    <w:rsid w:val="00930813"/>
    <w:rsid w:val="00935E1A"/>
    <w:rsid w:val="00937657"/>
    <w:rsid w:val="00937749"/>
    <w:rsid w:val="00954657"/>
    <w:rsid w:val="009564ED"/>
    <w:rsid w:val="00966338"/>
    <w:rsid w:val="00974799"/>
    <w:rsid w:val="00976D7C"/>
    <w:rsid w:val="00977E0B"/>
    <w:rsid w:val="00981ACB"/>
    <w:rsid w:val="009859A1"/>
    <w:rsid w:val="00990085"/>
    <w:rsid w:val="009951B1"/>
    <w:rsid w:val="00997C84"/>
    <w:rsid w:val="009A4A28"/>
    <w:rsid w:val="009A7DA6"/>
    <w:rsid w:val="009B496C"/>
    <w:rsid w:val="009B5D2D"/>
    <w:rsid w:val="009C4198"/>
    <w:rsid w:val="009C5252"/>
    <w:rsid w:val="009C5569"/>
    <w:rsid w:val="009E0C0A"/>
    <w:rsid w:val="00A048E6"/>
    <w:rsid w:val="00A07618"/>
    <w:rsid w:val="00A101B2"/>
    <w:rsid w:val="00A16398"/>
    <w:rsid w:val="00A16AC6"/>
    <w:rsid w:val="00A3247F"/>
    <w:rsid w:val="00A4214C"/>
    <w:rsid w:val="00A4580D"/>
    <w:rsid w:val="00A470C6"/>
    <w:rsid w:val="00A47AE3"/>
    <w:rsid w:val="00A51BCE"/>
    <w:rsid w:val="00A55380"/>
    <w:rsid w:val="00A55390"/>
    <w:rsid w:val="00A57A29"/>
    <w:rsid w:val="00A70BF9"/>
    <w:rsid w:val="00A71B26"/>
    <w:rsid w:val="00A71CF0"/>
    <w:rsid w:val="00A7441A"/>
    <w:rsid w:val="00A74A17"/>
    <w:rsid w:val="00A75D66"/>
    <w:rsid w:val="00A77E89"/>
    <w:rsid w:val="00A84437"/>
    <w:rsid w:val="00A87EFB"/>
    <w:rsid w:val="00A90759"/>
    <w:rsid w:val="00A92D40"/>
    <w:rsid w:val="00A965BD"/>
    <w:rsid w:val="00AA1C94"/>
    <w:rsid w:val="00AA4ADE"/>
    <w:rsid w:val="00AB50CB"/>
    <w:rsid w:val="00AB6E1B"/>
    <w:rsid w:val="00AC04FD"/>
    <w:rsid w:val="00AD656E"/>
    <w:rsid w:val="00AE10BF"/>
    <w:rsid w:val="00AE14BF"/>
    <w:rsid w:val="00AE26D7"/>
    <w:rsid w:val="00AE3573"/>
    <w:rsid w:val="00AE5F7E"/>
    <w:rsid w:val="00AF2005"/>
    <w:rsid w:val="00AF20E9"/>
    <w:rsid w:val="00AF6F4A"/>
    <w:rsid w:val="00B058AA"/>
    <w:rsid w:val="00B0639C"/>
    <w:rsid w:val="00B17FDB"/>
    <w:rsid w:val="00B2026F"/>
    <w:rsid w:val="00B209AE"/>
    <w:rsid w:val="00B218BF"/>
    <w:rsid w:val="00B21A49"/>
    <w:rsid w:val="00B2416D"/>
    <w:rsid w:val="00B30AE9"/>
    <w:rsid w:val="00B35690"/>
    <w:rsid w:val="00B4083F"/>
    <w:rsid w:val="00B44197"/>
    <w:rsid w:val="00B44BA3"/>
    <w:rsid w:val="00B4790A"/>
    <w:rsid w:val="00B657CB"/>
    <w:rsid w:val="00B65B94"/>
    <w:rsid w:val="00B67FC5"/>
    <w:rsid w:val="00B70B5D"/>
    <w:rsid w:val="00B71232"/>
    <w:rsid w:val="00B7578A"/>
    <w:rsid w:val="00B77022"/>
    <w:rsid w:val="00B77482"/>
    <w:rsid w:val="00B77E07"/>
    <w:rsid w:val="00B8384E"/>
    <w:rsid w:val="00B8516B"/>
    <w:rsid w:val="00BA00AD"/>
    <w:rsid w:val="00BA2C98"/>
    <w:rsid w:val="00BA39F1"/>
    <w:rsid w:val="00BB1376"/>
    <w:rsid w:val="00BB7D09"/>
    <w:rsid w:val="00BC2D83"/>
    <w:rsid w:val="00BD0040"/>
    <w:rsid w:val="00BD156F"/>
    <w:rsid w:val="00BD3E44"/>
    <w:rsid w:val="00BF3D54"/>
    <w:rsid w:val="00BF6E27"/>
    <w:rsid w:val="00C03BFA"/>
    <w:rsid w:val="00C0687E"/>
    <w:rsid w:val="00C0720A"/>
    <w:rsid w:val="00C07A2D"/>
    <w:rsid w:val="00C12FF8"/>
    <w:rsid w:val="00C14117"/>
    <w:rsid w:val="00C2132E"/>
    <w:rsid w:val="00C23098"/>
    <w:rsid w:val="00C37A12"/>
    <w:rsid w:val="00C615B5"/>
    <w:rsid w:val="00C630B8"/>
    <w:rsid w:val="00C71379"/>
    <w:rsid w:val="00C72253"/>
    <w:rsid w:val="00C75B9D"/>
    <w:rsid w:val="00C76B87"/>
    <w:rsid w:val="00C80177"/>
    <w:rsid w:val="00C8178C"/>
    <w:rsid w:val="00C8500D"/>
    <w:rsid w:val="00C86D66"/>
    <w:rsid w:val="00C914DB"/>
    <w:rsid w:val="00C94824"/>
    <w:rsid w:val="00CB1B5D"/>
    <w:rsid w:val="00CB33D6"/>
    <w:rsid w:val="00CB4512"/>
    <w:rsid w:val="00CC0724"/>
    <w:rsid w:val="00CC2396"/>
    <w:rsid w:val="00CC671B"/>
    <w:rsid w:val="00CD58D6"/>
    <w:rsid w:val="00CE34D5"/>
    <w:rsid w:val="00CE3927"/>
    <w:rsid w:val="00CE3CC4"/>
    <w:rsid w:val="00CE5C51"/>
    <w:rsid w:val="00CF1717"/>
    <w:rsid w:val="00CF55F4"/>
    <w:rsid w:val="00CF5BBB"/>
    <w:rsid w:val="00D00083"/>
    <w:rsid w:val="00D02F14"/>
    <w:rsid w:val="00D03864"/>
    <w:rsid w:val="00D0532F"/>
    <w:rsid w:val="00D123DC"/>
    <w:rsid w:val="00D24922"/>
    <w:rsid w:val="00D26B07"/>
    <w:rsid w:val="00D31DFE"/>
    <w:rsid w:val="00D3246A"/>
    <w:rsid w:val="00D37A55"/>
    <w:rsid w:val="00D403B5"/>
    <w:rsid w:val="00D45329"/>
    <w:rsid w:val="00D55410"/>
    <w:rsid w:val="00D5773A"/>
    <w:rsid w:val="00D57F55"/>
    <w:rsid w:val="00D61EF9"/>
    <w:rsid w:val="00D6467D"/>
    <w:rsid w:val="00D74D94"/>
    <w:rsid w:val="00D82D06"/>
    <w:rsid w:val="00D963AB"/>
    <w:rsid w:val="00DA3304"/>
    <w:rsid w:val="00DB05FA"/>
    <w:rsid w:val="00DB4F65"/>
    <w:rsid w:val="00DB6DD4"/>
    <w:rsid w:val="00DC0669"/>
    <w:rsid w:val="00DC232F"/>
    <w:rsid w:val="00DC31A2"/>
    <w:rsid w:val="00DC4524"/>
    <w:rsid w:val="00DD3826"/>
    <w:rsid w:val="00DD71E3"/>
    <w:rsid w:val="00DE204E"/>
    <w:rsid w:val="00DE6623"/>
    <w:rsid w:val="00DE7008"/>
    <w:rsid w:val="00DF41D4"/>
    <w:rsid w:val="00DF59DE"/>
    <w:rsid w:val="00E17C72"/>
    <w:rsid w:val="00E23320"/>
    <w:rsid w:val="00E31D03"/>
    <w:rsid w:val="00E327F1"/>
    <w:rsid w:val="00E41DDF"/>
    <w:rsid w:val="00E45853"/>
    <w:rsid w:val="00E620DF"/>
    <w:rsid w:val="00E62420"/>
    <w:rsid w:val="00E64367"/>
    <w:rsid w:val="00E65445"/>
    <w:rsid w:val="00E65D07"/>
    <w:rsid w:val="00E708BC"/>
    <w:rsid w:val="00E7334D"/>
    <w:rsid w:val="00E733AE"/>
    <w:rsid w:val="00E757CB"/>
    <w:rsid w:val="00E76F83"/>
    <w:rsid w:val="00E77E41"/>
    <w:rsid w:val="00E807ED"/>
    <w:rsid w:val="00E84838"/>
    <w:rsid w:val="00E87ACF"/>
    <w:rsid w:val="00E9207C"/>
    <w:rsid w:val="00E92DB3"/>
    <w:rsid w:val="00E9564F"/>
    <w:rsid w:val="00E97119"/>
    <w:rsid w:val="00EA2B95"/>
    <w:rsid w:val="00EA3BA4"/>
    <w:rsid w:val="00EB2C38"/>
    <w:rsid w:val="00EB34D9"/>
    <w:rsid w:val="00EC62FD"/>
    <w:rsid w:val="00EE3931"/>
    <w:rsid w:val="00EF148E"/>
    <w:rsid w:val="00F06DB7"/>
    <w:rsid w:val="00F15008"/>
    <w:rsid w:val="00F20B11"/>
    <w:rsid w:val="00F2165D"/>
    <w:rsid w:val="00F22759"/>
    <w:rsid w:val="00F40631"/>
    <w:rsid w:val="00F40FB3"/>
    <w:rsid w:val="00F414EA"/>
    <w:rsid w:val="00F43827"/>
    <w:rsid w:val="00F46908"/>
    <w:rsid w:val="00F5285D"/>
    <w:rsid w:val="00F577E8"/>
    <w:rsid w:val="00F6125A"/>
    <w:rsid w:val="00F704ED"/>
    <w:rsid w:val="00F70AB1"/>
    <w:rsid w:val="00F747D6"/>
    <w:rsid w:val="00F762C5"/>
    <w:rsid w:val="00F801B1"/>
    <w:rsid w:val="00F84C80"/>
    <w:rsid w:val="00F85AAD"/>
    <w:rsid w:val="00F90580"/>
    <w:rsid w:val="00F970B1"/>
    <w:rsid w:val="00FA1D99"/>
    <w:rsid w:val="00FB10B9"/>
    <w:rsid w:val="00FB1521"/>
    <w:rsid w:val="00FB18D6"/>
    <w:rsid w:val="00FB40FE"/>
    <w:rsid w:val="00FC0808"/>
    <w:rsid w:val="00FC7FB0"/>
    <w:rsid w:val="00FD5AB7"/>
    <w:rsid w:val="00FE20E2"/>
    <w:rsid w:val="00FE79A5"/>
    <w:rsid w:val="00FF14AB"/>
    <w:rsid w:val="00FF274B"/>
    <w:rsid w:val="00FF2E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1B0A"/>
    <w:pPr>
      <w:widowControl w:val="0"/>
    </w:pPr>
    <w:rPr>
      <w:kern w:val="2"/>
      <w:sz w:val="24"/>
      <w:szCs w:val="24"/>
    </w:rPr>
  </w:style>
  <w:style w:type="paragraph" w:styleId="1">
    <w:name w:val="heading 1"/>
    <w:basedOn w:val="a"/>
    <w:next w:val="a"/>
    <w:link w:val="10"/>
    <w:uiPriority w:val="99"/>
    <w:qFormat/>
    <w:rsid w:val="001B1B0A"/>
    <w:pPr>
      <w:keepNext/>
      <w:jc w:val="center"/>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FC5"/>
    <w:rPr>
      <w:rFonts w:ascii="Cambria" w:eastAsia="新細明體" w:hAnsi="Cambria" w:cs="Cambria"/>
      <w:b/>
      <w:bCs/>
      <w:kern w:val="52"/>
      <w:sz w:val="52"/>
      <w:szCs w:val="52"/>
    </w:rPr>
  </w:style>
  <w:style w:type="character" w:styleId="a3">
    <w:name w:val="FollowedHyperlink"/>
    <w:basedOn w:val="a0"/>
    <w:uiPriority w:val="99"/>
    <w:rsid w:val="001B1B0A"/>
    <w:rPr>
      <w:color w:val="800080"/>
      <w:u w:val="single"/>
    </w:rPr>
  </w:style>
  <w:style w:type="paragraph" w:styleId="Web">
    <w:name w:val="Normal (Web)"/>
    <w:basedOn w:val="a"/>
    <w:uiPriority w:val="99"/>
    <w:rsid w:val="001B1B0A"/>
    <w:pPr>
      <w:widowControl/>
      <w:spacing w:before="100" w:beforeAutospacing="1" w:after="100" w:afterAutospacing="1"/>
    </w:pPr>
    <w:rPr>
      <w:rFonts w:ascii="Arial Unicode MS" w:eastAsia="Arial Unicode MS" w:hAnsi="Arial Unicode MS" w:cs="Arial Unicode MS"/>
      <w:color w:val="333333"/>
      <w:kern w:val="0"/>
    </w:rPr>
  </w:style>
  <w:style w:type="paragraph" w:styleId="a4">
    <w:name w:val="footer"/>
    <w:basedOn w:val="a"/>
    <w:link w:val="a5"/>
    <w:uiPriority w:val="99"/>
    <w:rsid w:val="001B1B0A"/>
    <w:pPr>
      <w:tabs>
        <w:tab w:val="center" w:pos="4153"/>
        <w:tab w:val="right" w:pos="8306"/>
      </w:tabs>
      <w:snapToGrid w:val="0"/>
    </w:pPr>
    <w:rPr>
      <w:kern w:val="0"/>
      <w:sz w:val="20"/>
      <w:szCs w:val="20"/>
    </w:rPr>
  </w:style>
  <w:style w:type="character" w:customStyle="1" w:styleId="a5">
    <w:name w:val="頁尾 字元"/>
    <w:basedOn w:val="a0"/>
    <w:link w:val="a4"/>
    <w:uiPriority w:val="99"/>
    <w:semiHidden/>
    <w:locked/>
    <w:rsid w:val="00B67FC5"/>
    <w:rPr>
      <w:sz w:val="20"/>
      <w:szCs w:val="20"/>
    </w:rPr>
  </w:style>
  <w:style w:type="character" w:styleId="a6">
    <w:name w:val="page number"/>
    <w:basedOn w:val="a0"/>
    <w:uiPriority w:val="99"/>
    <w:rsid w:val="001B1B0A"/>
  </w:style>
  <w:style w:type="paragraph" w:styleId="2">
    <w:name w:val="Body Text 2"/>
    <w:basedOn w:val="a"/>
    <w:link w:val="20"/>
    <w:uiPriority w:val="99"/>
    <w:rsid w:val="001B1B0A"/>
    <w:pPr>
      <w:jc w:val="distribute"/>
    </w:pPr>
    <w:rPr>
      <w:kern w:val="0"/>
    </w:rPr>
  </w:style>
  <w:style w:type="character" w:customStyle="1" w:styleId="20">
    <w:name w:val="本文 2 字元"/>
    <w:basedOn w:val="a0"/>
    <w:link w:val="2"/>
    <w:uiPriority w:val="99"/>
    <w:semiHidden/>
    <w:locked/>
    <w:rsid w:val="00B67FC5"/>
    <w:rPr>
      <w:sz w:val="24"/>
      <w:szCs w:val="24"/>
    </w:rPr>
  </w:style>
  <w:style w:type="paragraph" w:styleId="a7">
    <w:name w:val="header"/>
    <w:basedOn w:val="a"/>
    <w:link w:val="a8"/>
    <w:uiPriority w:val="99"/>
    <w:rsid w:val="001B1B0A"/>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B67FC5"/>
    <w:rPr>
      <w:sz w:val="20"/>
      <w:szCs w:val="20"/>
    </w:rPr>
  </w:style>
  <w:style w:type="paragraph" w:styleId="a9">
    <w:name w:val="Plain Text"/>
    <w:basedOn w:val="a"/>
    <w:link w:val="aa"/>
    <w:uiPriority w:val="99"/>
    <w:rsid w:val="001B1B0A"/>
    <w:pPr>
      <w:adjustRightInd w:val="0"/>
      <w:spacing w:line="360" w:lineRule="atLeast"/>
      <w:textAlignment w:val="baseline"/>
    </w:pPr>
    <w:rPr>
      <w:rFonts w:ascii="細明體" w:eastAsia="細明體" w:hAnsi="Courier New" w:cs="細明體"/>
      <w:kern w:val="0"/>
    </w:rPr>
  </w:style>
  <w:style w:type="character" w:customStyle="1" w:styleId="aa">
    <w:name w:val="純文字 字元"/>
    <w:basedOn w:val="a0"/>
    <w:link w:val="a9"/>
    <w:uiPriority w:val="99"/>
    <w:semiHidden/>
    <w:locked/>
    <w:rsid w:val="00B67FC5"/>
    <w:rPr>
      <w:rFonts w:ascii="細明體" w:eastAsia="細明體" w:hAnsi="Courier New" w:cs="細明體"/>
      <w:sz w:val="24"/>
      <w:szCs w:val="24"/>
    </w:rPr>
  </w:style>
  <w:style w:type="paragraph" w:styleId="3">
    <w:name w:val="Body Text Indent 3"/>
    <w:basedOn w:val="a"/>
    <w:link w:val="30"/>
    <w:uiPriority w:val="99"/>
    <w:rsid w:val="001B1B0A"/>
    <w:pPr>
      <w:spacing w:after="120"/>
      <w:ind w:left="480"/>
    </w:pPr>
    <w:rPr>
      <w:kern w:val="0"/>
      <w:sz w:val="16"/>
      <w:szCs w:val="16"/>
    </w:rPr>
  </w:style>
  <w:style w:type="character" w:customStyle="1" w:styleId="30">
    <w:name w:val="本文縮排 3 字元"/>
    <w:basedOn w:val="a0"/>
    <w:link w:val="3"/>
    <w:uiPriority w:val="99"/>
    <w:semiHidden/>
    <w:locked/>
    <w:rsid w:val="00B67FC5"/>
    <w:rPr>
      <w:sz w:val="16"/>
      <w:szCs w:val="16"/>
    </w:rPr>
  </w:style>
  <w:style w:type="character" w:styleId="ab">
    <w:name w:val="Hyperlink"/>
    <w:basedOn w:val="a0"/>
    <w:uiPriority w:val="99"/>
    <w:rsid w:val="001B1B0A"/>
    <w:rPr>
      <w:color w:val="0000FF"/>
      <w:u w:val="single"/>
    </w:rPr>
  </w:style>
  <w:style w:type="paragraph" w:customStyle="1" w:styleId="ac">
    <w:name w:val="表格文字"/>
    <w:basedOn w:val="a"/>
    <w:uiPriority w:val="99"/>
    <w:rsid w:val="001B1B0A"/>
    <w:pPr>
      <w:adjustRightInd w:val="0"/>
      <w:spacing w:line="320" w:lineRule="exact"/>
      <w:textAlignment w:val="baseline"/>
    </w:pPr>
    <w:rPr>
      <w:rFonts w:eastAsia="細明體"/>
      <w:kern w:val="0"/>
      <w:sz w:val="22"/>
      <w:szCs w:val="22"/>
    </w:rPr>
  </w:style>
  <w:style w:type="paragraph" w:styleId="ad">
    <w:name w:val="Balloon Text"/>
    <w:basedOn w:val="a"/>
    <w:link w:val="ae"/>
    <w:uiPriority w:val="99"/>
    <w:semiHidden/>
    <w:rsid w:val="00225BAE"/>
    <w:rPr>
      <w:rFonts w:ascii="Cambria" w:hAnsi="Cambria" w:cs="Cambria"/>
      <w:kern w:val="0"/>
      <w:sz w:val="2"/>
      <w:szCs w:val="2"/>
    </w:rPr>
  </w:style>
  <w:style w:type="character" w:customStyle="1" w:styleId="ae">
    <w:name w:val="註解方塊文字 字元"/>
    <w:basedOn w:val="a0"/>
    <w:link w:val="ad"/>
    <w:uiPriority w:val="99"/>
    <w:semiHidden/>
    <w:locked/>
    <w:rsid w:val="00B67FC5"/>
    <w:rPr>
      <w:rFonts w:ascii="Cambria" w:eastAsia="新細明體" w:hAnsi="Cambria" w:cs="Cambria"/>
      <w:sz w:val="2"/>
      <w:szCs w:val="2"/>
    </w:rPr>
  </w:style>
  <w:style w:type="character" w:styleId="af">
    <w:name w:val="annotation reference"/>
    <w:basedOn w:val="a0"/>
    <w:uiPriority w:val="99"/>
    <w:semiHidden/>
    <w:rsid w:val="007475B2"/>
    <w:rPr>
      <w:sz w:val="18"/>
      <w:szCs w:val="18"/>
    </w:rPr>
  </w:style>
  <w:style w:type="paragraph" w:styleId="af0">
    <w:name w:val="annotation text"/>
    <w:basedOn w:val="a"/>
    <w:link w:val="af1"/>
    <w:uiPriority w:val="99"/>
    <w:semiHidden/>
    <w:rsid w:val="007475B2"/>
    <w:rPr>
      <w:kern w:val="0"/>
    </w:rPr>
  </w:style>
  <w:style w:type="character" w:customStyle="1" w:styleId="af1">
    <w:name w:val="註解文字 字元"/>
    <w:basedOn w:val="a0"/>
    <w:link w:val="af0"/>
    <w:uiPriority w:val="99"/>
    <w:semiHidden/>
    <w:locked/>
    <w:rsid w:val="00B67FC5"/>
    <w:rPr>
      <w:sz w:val="24"/>
      <w:szCs w:val="24"/>
    </w:rPr>
  </w:style>
  <w:style w:type="paragraph" w:styleId="af2">
    <w:name w:val="annotation subject"/>
    <w:basedOn w:val="af0"/>
    <w:next w:val="af0"/>
    <w:link w:val="af3"/>
    <w:uiPriority w:val="99"/>
    <w:semiHidden/>
    <w:rsid w:val="007475B2"/>
    <w:rPr>
      <w:b/>
      <w:bCs/>
    </w:rPr>
  </w:style>
  <w:style w:type="character" w:customStyle="1" w:styleId="af3">
    <w:name w:val="註解主旨 字元"/>
    <w:basedOn w:val="af1"/>
    <w:link w:val="af2"/>
    <w:uiPriority w:val="99"/>
    <w:semiHidden/>
    <w:locked/>
    <w:rsid w:val="00B67FC5"/>
    <w:rPr>
      <w:b/>
      <w:bCs/>
    </w:rPr>
  </w:style>
  <w:style w:type="table" w:styleId="af4">
    <w:name w:val="Table Grid"/>
    <w:basedOn w:val="a1"/>
    <w:uiPriority w:val="99"/>
    <w:rsid w:val="003866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434</Words>
  <Characters>2478</Characters>
  <Application>Microsoft Office Word</Application>
  <DocSecurity>0</DocSecurity>
  <Lines>20</Lines>
  <Paragraphs>5</Paragraphs>
  <ScaleCrop>false</ScaleCrop>
  <Company>中華民國農訊協會</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九十五年度輔導經營困難農會計劃獎助作業辦法（草案）</dc:title>
  <dc:subject/>
  <dc:creator>sylin</dc:creator>
  <cp:keywords/>
  <dc:description/>
  <cp:lastModifiedBy>yushanlin</cp:lastModifiedBy>
  <cp:revision>14</cp:revision>
  <cp:lastPrinted>2016-02-02T05:50:00Z</cp:lastPrinted>
  <dcterms:created xsi:type="dcterms:W3CDTF">2016-02-16T08:42:00Z</dcterms:created>
  <dcterms:modified xsi:type="dcterms:W3CDTF">2016-02-22T01:41:00Z</dcterms:modified>
</cp:coreProperties>
</file>